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C2043" w14:textId="77777777" w:rsidR="00D41826" w:rsidRDefault="00D41826">
      <w:pPr>
        <w:pStyle w:val="Textoindependiente"/>
      </w:pPr>
    </w:p>
    <w:p w14:paraId="311E7DA9" w14:textId="77777777" w:rsidR="00D41826" w:rsidRDefault="00D41826">
      <w:pPr>
        <w:pStyle w:val="Textoindependiente"/>
      </w:pPr>
    </w:p>
    <w:p w14:paraId="79C795A2" w14:textId="77777777" w:rsidR="00D41826" w:rsidRDefault="00D41826">
      <w:pPr>
        <w:pStyle w:val="Textoindependiente"/>
      </w:pPr>
    </w:p>
    <w:p w14:paraId="78C44E80" w14:textId="77777777" w:rsidR="00D41826" w:rsidRDefault="00D41826">
      <w:pPr>
        <w:pStyle w:val="Textoindependiente"/>
      </w:pPr>
    </w:p>
    <w:p w14:paraId="1E047F03" w14:textId="77777777" w:rsidR="00D41826" w:rsidRDefault="00D41826">
      <w:pPr>
        <w:pStyle w:val="Textoindependiente"/>
        <w:spacing w:before="234"/>
      </w:pPr>
    </w:p>
    <w:p w14:paraId="2D8948F8" w14:textId="77777777" w:rsidR="00D41826" w:rsidRDefault="00000000">
      <w:pPr>
        <w:spacing w:before="1"/>
        <w:ind w:left="143"/>
        <w:rPr>
          <w:rFonts w:ascii="Arial"/>
          <w:b/>
        </w:rPr>
      </w:pPr>
      <w:r>
        <w:rPr>
          <w:rFonts w:ascii="Arial"/>
          <w:b/>
          <w:color w:val="2E5395"/>
        </w:rPr>
        <w:t>Memoria</w:t>
      </w:r>
      <w:r>
        <w:rPr>
          <w:rFonts w:ascii="Arial"/>
          <w:b/>
          <w:color w:val="2E5395"/>
          <w:spacing w:val="-8"/>
        </w:rPr>
        <w:t xml:space="preserve"> </w:t>
      </w:r>
      <w:r>
        <w:rPr>
          <w:rFonts w:ascii="Arial"/>
          <w:b/>
          <w:color w:val="2E5395"/>
        </w:rPr>
        <w:t>anual</w:t>
      </w:r>
      <w:r>
        <w:rPr>
          <w:rFonts w:ascii="Arial"/>
          <w:b/>
          <w:color w:val="2E5395"/>
          <w:spacing w:val="-6"/>
        </w:rPr>
        <w:t xml:space="preserve"> </w:t>
      </w:r>
      <w:r>
        <w:rPr>
          <w:rFonts w:ascii="Arial"/>
          <w:b/>
          <w:color w:val="2E5395"/>
        </w:rPr>
        <w:t>2024-</w:t>
      </w:r>
      <w:r>
        <w:rPr>
          <w:rFonts w:ascii="Arial"/>
          <w:b/>
          <w:color w:val="2E5395"/>
          <w:spacing w:val="-4"/>
        </w:rPr>
        <w:t>2025</w:t>
      </w:r>
    </w:p>
    <w:p w14:paraId="06C11263" w14:textId="77777777" w:rsidR="00D41826" w:rsidRDefault="00000000">
      <w:pPr>
        <w:spacing w:before="179"/>
        <w:ind w:left="143"/>
        <w:rPr>
          <w:rFonts w:ascii="Arial" w:hAnsi="Arial"/>
          <w:b/>
        </w:rPr>
      </w:pPr>
      <w:r>
        <w:rPr>
          <w:rFonts w:ascii="Arial" w:hAnsi="Arial"/>
          <w:b/>
          <w:color w:val="2E5395"/>
        </w:rPr>
        <w:t>Cátedra</w:t>
      </w:r>
      <w:r>
        <w:rPr>
          <w:rFonts w:ascii="Arial" w:hAnsi="Arial"/>
          <w:b/>
          <w:color w:val="2E5395"/>
          <w:spacing w:val="-9"/>
        </w:rPr>
        <w:t xml:space="preserve"> </w:t>
      </w:r>
      <w:r>
        <w:rPr>
          <w:rFonts w:ascii="Arial" w:hAnsi="Arial"/>
          <w:b/>
          <w:color w:val="2E5395"/>
        </w:rPr>
        <w:t>START-CEU-INTHEOS</w:t>
      </w:r>
      <w:r>
        <w:rPr>
          <w:rFonts w:ascii="Arial" w:hAnsi="Arial"/>
          <w:b/>
          <w:color w:val="2E5395"/>
          <w:spacing w:val="-9"/>
        </w:rPr>
        <w:t xml:space="preserve"> </w:t>
      </w:r>
      <w:r>
        <w:rPr>
          <w:rFonts w:ascii="Arial" w:hAnsi="Arial"/>
          <w:b/>
          <w:color w:val="2E5395"/>
        </w:rPr>
        <w:t>de</w:t>
      </w:r>
      <w:r>
        <w:rPr>
          <w:rFonts w:ascii="Arial" w:hAnsi="Arial"/>
          <w:b/>
          <w:color w:val="2E5395"/>
          <w:spacing w:val="-9"/>
        </w:rPr>
        <w:t xml:space="preserve"> </w:t>
      </w:r>
      <w:r>
        <w:rPr>
          <w:rFonts w:ascii="Arial" w:hAnsi="Arial"/>
          <w:b/>
          <w:color w:val="2E5395"/>
        </w:rPr>
        <w:t>Terapéutica</w:t>
      </w:r>
      <w:r>
        <w:rPr>
          <w:rFonts w:ascii="Arial" w:hAnsi="Arial"/>
          <w:b/>
          <w:color w:val="2E5395"/>
          <w:spacing w:val="-9"/>
        </w:rPr>
        <w:t xml:space="preserve"> </w:t>
      </w:r>
      <w:r>
        <w:rPr>
          <w:rFonts w:ascii="Arial" w:hAnsi="Arial"/>
          <w:b/>
          <w:color w:val="2E5395"/>
        </w:rPr>
        <w:t>Molecular</w:t>
      </w:r>
      <w:r>
        <w:rPr>
          <w:rFonts w:ascii="Arial" w:hAnsi="Arial"/>
          <w:b/>
          <w:color w:val="2E5395"/>
          <w:spacing w:val="-9"/>
        </w:rPr>
        <w:t xml:space="preserve"> </w:t>
      </w:r>
      <w:r>
        <w:rPr>
          <w:rFonts w:ascii="Arial" w:hAnsi="Arial"/>
          <w:b/>
          <w:color w:val="2E5395"/>
        </w:rPr>
        <w:t>del</w:t>
      </w:r>
      <w:r>
        <w:rPr>
          <w:rFonts w:ascii="Arial" w:hAnsi="Arial"/>
          <w:b/>
          <w:color w:val="2E5395"/>
          <w:spacing w:val="-7"/>
        </w:rPr>
        <w:t xml:space="preserve"> </w:t>
      </w:r>
      <w:r>
        <w:rPr>
          <w:rFonts w:ascii="Arial" w:hAnsi="Arial"/>
          <w:b/>
          <w:color w:val="2E5395"/>
          <w:spacing w:val="-2"/>
        </w:rPr>
        <w:t>Cáncer</w:t>
      </w:r>
    </w:p>
    <w:p w14:paraId="37EB0D99" w14:textId="77777777" w:rsidR="00D41826" w:rsidRDefault="00D41826">
      <w:pPr>
        <w:pStyle w:val="Textoindependiente"/>
        <w:rPr>
          <w:rFonts w:ascii="Arial"/>
          <w:b/>
        </w:rPr>
      </w:pPr>
    </w:p>
    <w:p w14:paraId="4F7571CF" w14:textId="77777777" w:rsidR="00D41826" w:rsidRDefault="00D41826">
      <w:pPr>
        <w:pStyle w:val="Textoindependiente"/>
        <w:spacing w:before="107"/>
        <w:rPr>
          <w:rFonts w:ascii="Arial"/>
          <w:b/>
        </w:rPr>
      </w:pPr>
    </w:p>
    <w:p w14:paraId="679BFA1F" w14:textId="77777777" w:rsidR="00D41826" w:rsidRDefault="00000000">
      <w:pPr>
        <w:ind w:left="143"/>
        <w:rPr>
          <w:rFonts w:ascii="Arial"/>
          <w:b/>
        </w:rPr>
      </w:pPr>
      <w:r>
        <w:rPr>
          <w:rFonts w:ascii="Arial"/>
          <w:b/>
          <w:color w:val="313D4F"/>
        </w:rPr>
        <w:t>Resumen</w:t>
      </w:r>
      <w:r>
        <w:rPr>
          <w:rFonts w:ascii="Arial"/>
          <w:b/>
          <w:color w:val="313D4F"/>
          <w:spacing w:val="26"/>
        </w:rPr>
        <w:t xml:space="preserve"> </w:t>
      </w:r>
      <w:r>
        <w:rPr>
          <w:rFonts w:ascii="Arial"/>
          <w:b/>
          <w:color w:val="313D4F"/>
        </w:rPr>
        <w:t>de</w:t>
      </w:r>
      <w:r>
        <w:rPr>
          <w:rFonts w:ascii="Arial"/>
          <w:b/>
          <w:color w:val="313D4F"/>
          <w:spacing w:val="27"/>
        </w:rPr>
        <w:t xml:space="preserve"> </w:t>
      </w:r>
      <w:r>
        <w:rPr>
          <w:rFonts w:ascii="Arial"/>
          <w:b/>
          <w:color w:val="313D4F"/>
        </w:rPr>
        <w:t>memoria</w:t>
      </w:r>
      <w:r>
        <w:rPr>
          <w:rFonts w:ascii="Arial"/>
          <w:b/>
          <w:color w:val="313D4F"/>
          <w:spacing w:val="25"/>
        </w:rPr>
        <w:t xml:space="preserve"> </w:t>
      </w:r>
      <w:r>
        <w:rPr>
          <w:rFonts w:ascii="Arial"/>
          <w:b/>
          <w:color w:val="313D4F"/>
          <w:spacing w:val="-2"/>
        </w:rPr>
        <w:t>anual</w:t>
      </w:r>
    </w:p>
    <w:p w14:paraId="65D774FD" w14:textId="77777777" w:rsidR="00D41826" w:rsidRDefault="00000000">
      <w:pPr>
        <w:pStyle w:val="Textoindependiente"/>
        <w:spacing w:before="9"/>
        <w:rPr>
          <w:rFonts w:ascii="Arial"/>
          <w:b/>
          <w:sz w:val="4"/>
        </w:rPr>
      </w:pPr>
      <w:r>
        <w:rPr>
          <w:rFonts w:ascii="Arial"/>
          <w:b/>
          <w:noProof/>
          <w:sz w:val="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2CE191A" wp14:editId="47A5DBC7">
                <wp:simplePos x="0" y="0"/>
                <wp:positionH relativeFrom="page">
                  <wp:posOffset>1062532</wp:posOffset>
                </wp:positionH>
                <wp:positionV relativeFrom="paragraph">
                  <wp:posOffset>50208</wp:posOffset>
                </wp:positionV>
                <wp:extent cx="5437505" cy="1270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3750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7505" h="12700">
                              <a:moveTo>
                                <a:pt x="5436997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5436997" y="12191"/>
                              </a:lnTo>
                              <a:lnTo>
                                <a:pt x="54369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1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DA5777" id="Graphic 5" o:spid="_x0000_s1026" style="position:absolute;margin-left:83.65pt;margin-top:3.95pt;width:428.15pt;height: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3750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" path="m5436997,l,,,12191r5436997,l5436997,xe" fillcolor="#4471c4" stroked="f">
                <v:path arrowok="t"/>
                <w10:wrap type="topAndBottom" anchorx="page"/>
              </v:shape>
            </w:pict>
          </mc:Fallback>
        </mc:AlternateContent>
      </w:r>
    </w:p>
    <w:p w14:paraId="15B0062C" w14:textId="77777777" w:rsidR="00D41826" w:rsidRDefault="00D41826">
      <w:pPr>
        <w:pStyle w:val="Textoindependiente"/>
        <w:rPr>
          <w:rFonts w:ascii="Arial"/>
          <w:b/>
        </w:rPr>
      </w:pPr>
    </w:p>
    <w:p w14:paraId="1CE98DEB" w14:textId="77777777" w:rsidR="00D41826" w:rsidRDefault="00D41826">
      <w:pPr>
        <w:pStyle w:val="Textoindependiente"/>
        <w:spacing w:before="228"/>
        <w:rPr>
          <w:rFonts w:ascii="Arial"/>
          <w:b/>
        </w:rPr>
      </w:pPr>
    </w:p>
    <w:p w14:paraId="46F6323C" w14:textId="77777777" w:rsidR="00D41826" w:rsidRDefault="00000000">
      <w:pPr>
        <w:ind w:left="143"/>
        <w:rPr>
          <w:rFonts w:ascii="Arial" w:hAnsi="Arial"/>
          <w:b/>
        </w:rPr>
      </w:pPr>
      <w:r>
        <w:rPr>
          <w:rFonts w:ascii="Arial" w:hAnsi="Arial"/>
          <w:b/>
        </w:rPr>
        <w:t>I.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Objetivos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generales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cátedra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descritos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en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memoria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  <w:spacing w:val="-2"/>
        </w:rPr>
        <w:t>constitución</w:t>
      </w:r>
    </w:p>
    <w:p w14:paraId="6DF1F4AC" w14:textId="77777777" w:rsidR="00D41826" w:rsidRDefault="00000000">
      <w:pPr>
        <w:pStyle w:val="Prrafodelista"/>
        <w:numPr>
          <w:ilvl w:val="0"/>
          <w:numId w:val="4"/>
        </w:numPr>
        <w:tabs>
          <w:tab w:val="left" w:pos="387"/>
        </w:tabs>
        <w:spacing w:before="184" w:line="256" w:lineRule="auto"/>
        <w:ind w:right="399" w:firstLine="0"/>
      </w:pPr>
      <w:r>
        <w:rPr>
          <w:rFonts w:ascii="Arial" w:hAnsi="Arial"/>
          <w:b/>
        </w:rPr>
        <w:t xml:space="preserve">Investigación: </w:t>
      </w:r>
      <w:r>
        <w:t>impulsar proyectos de investigación en el campo de los nuevos tratamientos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cáncer,</w:t>
      </w:r>
      <w:r>
        <w:rPr>
          <w:spacing w:val="-4"/>
        </w:rPr>
        <w:t xml:space="preserve"> </w:t>
      </w:r>
      <w:r>
        <w:t>así</w:t>
      </w:r>
      <w:r>
        <w:rPr>
          <w:spacing w:val="-2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bases</w:t>
      </w:r>
      <w:r>
        <w:rPr>
          <w:spacing w:val="-5"/>
        </w:rPr>
        <w:t xml:space="preserve"> </w:t>
      </w:r>
      <w:r>
        <w:t>moleculares</w:t>
      </w:r>
      <w:r>
        <w:rPr>
          <w:spacing w:val="-2"/>
        </w:rPr>
        <w:t xml:space="preserve"> </w:t>
      </w:r>
      <w:r>
        <w:t>implicadas</w:t>
      </w:r>
      <w:r>
        <w:rPr>
          <w:spacing w:val="-3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génesis</w:t>
      </w:r>
      <w:r>
        <w:rPr>
          <w:spacing w:val="-2"/>
        </w:rPr>
        <w:t xml:space="preserve"> </w:t>
      </w:r>
      <w:r>
        <w:t>o en la sensibilidad o resistencia a estos nuevos tratamientos.</w:t>
      </w:r>
    </w:p>
    <w:p w14:paraId="76445242" w14:textId="77777777" w:rsidR="00D41826" w:rsidRDefault="00000000">
      <w:pPr>
        <w:pStyle w:val="Textoindependiente"/>
        <w:spacing w:before="165"/>
        <w:ind w:left="143"/>
        <w:rPr>
          <w:rFonts w:ascii="Arial MT" w:hAnsi="Arial MT"/>
        </w:rPr>
      </w:pPr>
      <w:r>
        <w:rPr>
          <w:rFonts w:ascii="Arial MT" w:hAnsi="Arial MT"/>
        </w:rPr>
        <w:t>Los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objetivos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científicos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específicos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serán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los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  <w:spacing w:val="-2"/>
        </w:rPr>
        <w:t>siguientes:</w:t>
      </w:r>
    </w:p>
    <w:p w14:paraId="36149DD8" w14:textId="77777777" w:rsidR="00D41826" w:rsidRDefault="00000000">
      <w:pPr>
        <w:pStyle w:val="Prrafodelista"/>
        <w:numPr>
          <w:ilvl w:val="1"/>
          <w:numId w:val="4"/>
        </w:numPr>
        <w:tabs>
          <w:tab w:val="left" w:pos="862"/>
        </w:tabs>
        <w:spacing w:before="181"/>
        <w:ind w:left="862"/>
      </w:pPr>
      <w:r>
        <w:t>Identificar</w:t>
      </w:r>
      <w:r>
        <w:rPr>
          <w:spacing w:val="-10"/>
        </w:rPr>
        <w:t xml:space="preserve"> </w:t>
      </w:r>
      <w:r>
        <w:t>vulnerabilidades</w:t>
      </w:r>
      <w:r>
        <w:rPr>
          <w:spacing w:val="-9"/>
        </w:rPr>
        <w:t xml:space="preserve"> </w:t>
      </w:r>
      <w:r>
        <w:t>terapéuticas</w:t>
      </w:r>
      <w:r>
        <w:rPr>
          <w:spacing w:val="-12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rPr>
          <w:spacing w:val="-2"/>
        </w:rPr>
        <w:t>cáncer</w:t>
      </w:r>
    </w:p>
    <w:p w14:paraId="4FF848A6" w14:textId="77777777" w:rsidR="00D41826" w:rsidRDefault="00000000">
      <w:pPr>
        <w:pStyle w:val="Prrafodelista"/>
        <w:numPr>
          <w:ilvl w:val="1"/>
          <w:numId w:val="4"/>
        </w:numPr>
        <w:tabs>
          <w:tab w:val="left" w:pos="862"/>
        </w:tabs>
        <w:spacing w:before="18"/>
        <w:ind w:left="862"/>
      </w:pPr>
      <w:r>
        <w:t>Identificar</w:t>
      </w:r>
      <w:r>
        <w:rPr>
          <w:spacing w:val="-11"/>
        </w:rPr>
        <w:t xml:space="preserve"> </w:t>
      </w:r>
      <w:r>
        <w:t>mecanismos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resistencia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tratamientos</w:t>
      </w:r>
      <w:r>
        <w:rPr>
          <w:spacing w:val="-7"/>
        </w:rPr>
        <w:t xml:space="preserve"> </w:t>
      </w:r>
      <w:r>
        <w:rPr>
          <w:spacing w:val="-2"/>
        </w:rPr>
        <w:t>dirigidos</w:t>
      </w:r>
    </w:p>
    <w:p w14:paraId="0307F8B3" w14:textId="77777777" w:rsidR="00D41826" w:rsidRDefault="00000000">
      <w:pPr>
        <w:pStyle w:val="Prrafodelista"/>
        <w:numPr>
          <w:ilvl w:val="1"/>
          <w:numId w:val="4"/>
        </w:numPr>
        <w:tabs>
          <w:tab w:val="left" w:pos="862"/>
        </w:tabs>
        <w:spacing w:before="19"/>
        <w:ind w:left="862"/>
      </w:pPr>
      <w:r>
        <w:t>Estudiar</w:t>
      </w:r>
      <w:r>
        <w:rPr>
          <w:spacing w:val="-7"/>
        </w:rPr>
        <w:t xml:space="preserve"> </w:t>
      </w:r>
      <w:r>
        <w:t>combinaciones</w:t>
      </w:r>
      <w:r>
        <w:rPr>
          <w:spacing w:val="-10"/>
        </w:rPr>
        <w:t xml:space="preserve"> </w:t>
      </w:r>
      <w:r>
        <w:t>terapéuticas</w:t>
      </w:r>
      <w:r>
        <w:rPr>
          <w:spacing w:val="-8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rPr>
          <w:spacing w:val="-2"/>
        </w:rPr>
        <w:t>cáncer</w:t>
      </w:r>
    </w:p>
    <w:p w14:paraId="63DCB02F" w14:textId="77777777" w:rsidR="00D41826" w:rsidRDefault="00000000">
      <w:pPr>
        <w:pStyle w:val="Prrafodelista"/>
        <w:numPr>
          <w:ilvl w:val="1"/>
          <w:numId w:val="4"/>
        </w:numPr>
        <w:tabs>
          <w:tab w:val="left" w:pos="862"/>
        </w:tabs>
        <w:spacing w:before="19" w:line="254" w:lineRule="auto"/>
        <w:ind w:left="862" w:right="803"/>
      </w:pPr>
      <w:r>
        <w:t>Diseñar</w:t>
      </w:r>
      <w:r>
        <w:rPr>
          <w:spacing w:val="-5"/>
        </w:rPr>
        <w:t xml:space="preserve"> </w:t>
      </w:r>
      <w:r>
        <w:t>herramientas</w:t>
      </w:r>
      <w:r>
        <w:rPr>
          <w:spacing w:val="-7"/>
        </w:rPr>
        <w:t xml:space="preserve"> </w:t>
      </w:r>
      <w:r>
        <w:t>terapéuticas</w:t>
      </w:r>
      <w:r>
        <w:rPr>
          <w:spacing w:val="-6"/>
        </w:rPr>
        <w:t xml:space="preserve"> </w:t>
      </w:r>
      <w:r>
        <w:t>incluyendo</w:t>
      </w:r>
      <w:r>
        <w:rPr>
          <w:spacing w:val="-6"/>
        </w:rPr>
        <w:t xml:space="preserve"> </w:t>
      </w:r>
      <w:r>
        <w:t>compuestos</w:t>
      </w:r>
      <w:r>
        <w:rPr>
          <w:spacing w:val="-5"/>
        </w:rPr>
        <w:t xml:space="preserve"> </w:t>
      </w:r>
      <w:r>
        <w:t>biológicos</w:t>
      </w:r>
      <w:r>
        <w:rPr>
          <w:spacing w:val="-6"/>
        </w:rPr>
        <w:t xml:space="preserve"> </w:t>
      </w:r>
      <w:r>
        <w:t>y/o compuestos químicos</w:t>
      </w:r>
    </w:p>
    <w:p w14:paraId="245FEE05" w14:textId="77777777" w:rsidR="00D41826" w:rsidRDefault="00000000">
      <w:pPr>
        <w:pStyle w:val="Prrafodelista"/>
        <w:numPr>
          <w:ilvl w:val="0"/>
          <w:numId w:val="4"/>
        </w:numPr>
        <w:tabs>
          <w:tab w:val="left" w:pos="389"/>
        </w:tabs>
        <w:spacing w:before="166" w:line="256" w:lineRule="auto"/>
        <w:ind w:right="816" w:firstLine="0"/>
      </w:pPr>
      <w:r>
        <w:rPr>
          <w:rFonts w:ascii="Arial" w:hAnsi="Arial"/>
          <w:b/>
        </w:rPr>
        <w:t>Docencia:</w:t>
      </w:r>
      <w:r>
        <w:rPr>
          <w:rFonts w:ascii="Arial" w:hAnsi="Arial"/>
          <w:b/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incluirá</w:t>
      </w:r>
      <w:r>
        <w:rPr>
          <w:spacing w:val="-4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parte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actividad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esta</w:t>
      </w:r>
      <w:r>
        <w:rPr>
          <w:spacing w:val="-4"/>
        </w:rPr>
        <w:t xml:space="preserve"> </w:t>
      </w:r>
      <w:r>
        <w:t>cátedra</w:t>
      </w:r>
      <w:r>
        <w:rPr>
          <w:spacing w:val="-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Máster</w:t>
      </w:r>
      <w:r>
        <w:rPr>
          <w:spacing w:val="-3"/>
        </w:rPr>
        <w:t xml:space="preserve"> </w:t>
      </w:r>
      <w:r>
        <w:t>en Medicina de la Facultad de Medicina.</w:t>
      </w:r>
    </w:p>
    <w:p w14:paraId="0F3AF25D" w14:textId="77777777" w:rsidR="00D41826" w:rsidRDefault="00000000">
      <w:pPr>
        <w:pStyle w:val="Prrafodelista"/>
        <w:numPr>
          <w:ilvl w:val="0"/>
          <w:numId w:val="4"/>
        </w:numPr>
        <w:tabs>
          <w:tab w:val="left" w:pos="387"/>
        </w:tabs>
        <w:spacing w:before="164" w:line="259" w:lineRule="auto"/>
        <w:ind w:right="168" w:firstLine="0"/>
      </w:pPr>
      <w:r>
        <w:rPr>
          <w:rFonts w:ascii="Arial" w:hAnsi="Arial"/>
          <w:b/>
        </w:rPr>
        <w:t xml:space="preserve">Gestión del conocimiento: </w:t>
      </w:r>
      <w:r>
        <w:t>organización de</w:t>
      </w:r>
      <w:r>
        <w:rPr>
          <w:spacing w:val="-2"/>
        </w:rPr>
        <w:t xml:space="preserve"> </w:t>
      </w:r>
      <w:r>
        <w:t>jornadas científicas,</w:t>
      </w:r>
      <w:r>
        <w:rPr>
          <w:spacing w:val="-1"/>
        </w:rPr>
        <w:t xml:space="preserve"> </w:t>
      </w:r>
      <w:r>
        <w:t>cursos, simposios o reuniones de expertos, así como la publicación de documentos o monografías relativas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nuevos</w:t>
      </w:r>
      <w:r>
        <w:rPr>
          <w:spacing w:val="-4"/>
        </w:rPr>
        <w:t xml:space="preserve"> </w:t>
      </w:r>
      <w:r>
        <w:t>tratamientos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cáncer,</w:t>
      </w:r>
      <w:r>
        <w:rPr>
          <w:spacing w:val="-4"/>
        </w:rPr>
        <w:t xml:space="preserve"> </w:t>
      </w:r>
      <w:r>
        <w:t>así</w:t>
      </w:r>
      <w:r>
        <w:rPr>
          <w:spacing w:val="-4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bases</w:t>
      </w:r>
      <w:r>
        <w:rPr>
          <w:spacing w:val="-5"/>
        </w:rPr>
        <w:t xml:space="preserve"> </w:t>
      </w:r>
      <w:r>
        <w:t>moleculares</w:t>
      </w:r>
      <w:r>
        <w:rPr>
          <w:spacing w:val="-3"/>
        </w:rPr>
        <w:t xml:space="preserve"> </w:t>
      </w:r>
      <w:r>
        <w:t>implicadas en su génesis o en la sensibilidad o resistencia a estos nuevos tratamientos.</w:t>
      </w:r>
    </w:p>
    <w:p w14:paraId="63708445" w14:textId="77777777" w:rsidR="00D41826" w:rsidRDefault="00D41826">
      <w:pPr>
        <w:pStyle w:val="Textoindependiente"/>
        <w:rPr>
          <w:rFonts w:ascii="Arial MT"/>
        </w:rPr>
      </w:pPr>
    </w:p>
    <w:p w14:paraId="6E8F2487" w14:textId="77777777" w:rsidR="00D41826" w:rsidRDefault="00D41826">
      <w:pPr>
        <w:pStyle w:val="Textoindependiente"/>
        <w:rPr>
          <w:rFonts w:ascii="Arial MT"/>
        </w:rPr>
      </w:pPr>
    </w:p>
    <w:p w14:paraId="04794A9B" w14:textId="77777777" w:rsidR="00D41826" w:rsidRDefault="00D41826">
      <w:pPr>
        <w:pStyle w:val="Textoindependiente"/>
        <w:spacing w:before="86"/>
        <w:rPr>
          <w:rFonts w:ascii="Arial MT"/>
        </w:rPr>
      </w:pPr>
    </w:p>
    <w:p w14:paraId="3C2FBDA7" w14:textId="77777777" w:rsidR="00D41826" w:rsidRDefault="00000000">
      <w:pPr>
        <w:pStyle w:val="Textoindependiente"/>
        <w:ind w:left="143"/>
        <w:rPr>
          <w:rFonts w:ascii="Arial MT" w:hAnsi="Arial MT"/>
        </w:rPr>
      </w:pPr>
      <w:r>
        <w:rPr>
          <w:rFonts w:ascii="Arial" w:hAnsi="Arial"/>
          <w:b/>
        </w:rPr>
        <w:t xml:space="preserve">Investigadores START: </w:t>
      </w:r>
      <w:proofErr w:type="spellStart"/>
      <w:r>
        <w:rPr>
          <w:rFonts w:ascii="Arial MT" w:hAnsi="Arial MT"/>
        </w:rPr>
        <w:t>Dr</w:t>
      </w:r>
      <w:proofErr w:type="spellEnd"/>
      <w:r>
        <w:rPr>
          <w:rFonts w:ascii="Arial MT" w:hAnsi="Arial MT"/>
        </w:rPr>
        <w:t xml:space="preserve"> </w:t>
      </w:r>
      <w:proofErr w:type="spellStart"/>
      <w:r>
        <w:rPr>
          <w:rFonts w:ascii="Arial MT" w:hAnsi="Arial MT"/>
        </w:rPr>
        <w:t>Victor</w:t>
      </w:r>
      <w:proofErr w:type="spellEnd"/>
      <w:r>
        <w:rPr>
          <w:rFonts w:ascii="Arial MT" w:hAnsi="Arial MT"/>
        </w:rPr>
        <w:t xml:space="preserve"> Moreno, </w:t>
      </w:r>
      <w:proofErr w:type="spellStart"/>
      <w:r>
        <w:rPr>
          <w:rFonts w:ascii="Arial MT" w:hAnsi="Arial MT"/>
        </w:rPr>
        <w:t>Dra</w:t>
      </w:r>
      <w:proofErr w:type="spellEnd"/>
      <w:r>
        <w:rPr>
          <w:rFonts w:ascii="Arial MT" w:hAnsi="Arial MT"/>
        </w:rPr>
        <w:t xml:space="preserve"> María De Miguel, </w:t>
      </w:r>
      <w:proofErr w:type="spellStart"/>
      <w:r>
        <w:rPr>
          <w:rFonts w:ascii="Arial MT" w:hAnsi="Arial MT"/>
        </w:rPr>
        <w:t>Dr</w:t>
      </w:r>
      <w:proofErr w:type="spellEnd"/>
      <w:r>
        <w:rPr>
          <w:rFonts w:ascii="Arial MT" w:hAnsi="Arial MT"/>
        </w:rPr>
        <w:t xml:space="preserve"> Manuel Pedregal, </w:t>
      </w:r>
      <w:proofErr w:type="spellStart"/>
      <w:r>
        <w:rPr>
          <w:rFonts w:ascii="Arial MT" w:hAnsi="Arial MT"/>
        </w:rPr>
        <w:t>Dra</w:t>
      </w:r>
      <w:proofErr w:type="spellEnd"/>
      <w:r>
        <w:rPr>
          <w:rFonts w:ascii="Arial MT" w:hAnsi="Arial MT"/>
        </w:rPr>
        <w:t xml:space="preserve"> Irene Moreno,</w:t>
      </w:r>
      <w:r>
        <w:rPr>
          <w:rFonts w:ascii="Arial MT" w:hAnsi="Arial MT"/>
          <w:spacing w:val="80"/>
        </w:rPr>
        <w:t xml:space="preserve"> </w:t>
      </w:r>
      <w:proofErr w:type="spellStart"/>
      <w:r>
        <w:rPr>
          <w:rFonts w:ascii="Arial MT" w:hAnsi="Arial MT"/>
        </w:rPr>
        <w:t>Dr</w:t>
      </w:r>
      <w:proofErr w:type="spellEnd"/>
      <w:r>
        <w:rPr>
          <w:rFonts w:ascii="Arial MT" w:hAnsi="Arial MT"/>
        </w:rPr>
        <w:t xml:space="preserve"> Jorge Ramón, </w:t>
      </w:r>
      <w:proofErr w:type="spellStart"/>
      <w:r>
        <w:rPr>
          <w:rFonts w:ascii="Arial MT" w:hAnsi="Arial MT"/>
        </w:rPr>
        <w:t>Dr</w:t>
      </w:r>
      <w:proofErr w:type="spellEnd"/>
      <w:r>
        <w:rPr>
          <w:rFonts w:ascii="Arial MT" w:hAnsi="Arial MT"/>
        </w:rPr>
        <w:t xml:space="preserve"> Bernard Doger, </w:t>
      </w:r>
      <w:proofErr w:type="spellStart"/>
      <w:r>
        <w:rPr>
          <w:rFonts w:ascii="Arial MT" w:hAnsi="Arial MT"/>
        </w:rPr>
        <w:t>Dra</w:t>
      </w:r>
      <w:proofErr w:type="spellEnd"/>
      <w:r>
        <w:rPr>
          <w:rFonts w:ascii="Arial MT" w:hAnsi="Arial MT"/>
        </w:rPr>
        <w:t xml:space="preserve"> Ester García.</w:t>
      </w:r>
    </w:p>
    <w:p w14:paraId="0E8B82FE" w14:textId="77777777" w:rsidR="00D41826" w:rsidRDefault="00000000">
      <w:pPr>
        <w:spacing w:before="252"/>
        <w:ind w:left="143"/>
        <w:rPr>
          <w:rFonts w:ascii="Arial MT" w:hAnsi="Arial MT"/>
        </w:rPr>
      </w:pPr>
      <w:r>
        <w:rPr>
          <w:rFonts w:ascii="Arial" w:hAnsi="Arial"/>
          <w:b/>
          <w:color w:val="232323"/>
        </w:rPr>
        <w:t>Profesores</w:t>
      </w:r>
      <w:r>
        <w:rPr>
          <w:rFonts w:ascii="Arial" w:hAnsi="Arial"/>
          <w:b/>
          <w:color w:val="232323"/>
          <w:spacing w:val="35"/>
        </w:rPr>
        <w:t xml:space="preserve"> </w:t>
      </w:r>
      <w:r>
        <w:rPr>
          <w:rFonts w:ascii="Arial" w:hAnsi="Arial"/>
          <w:b/>
          <w:color w:val="232323"/>
        </w:rPr>
        <w:t>investigadores</w:t>
      </w:r>
      <w:r>
        <w:rPr>
          <w:rFonts w:ascii="Arial" w:hAnsi="Arial"/>
          <w:b/>
          <w:color w:val="232323"/>
          <w:spacing w:val="-1"/>
        </w:rPr>
        <w:t xml:space="preserve"> </w:t>
      </w:r>
      <w:r>
        <w:rPr>
          <w:rFonts w:ascii="Arial" w:hAnsi="Arial"/>
          <w:b/>
          <w:color w:val="232323"/>
        </w:rPr>
        <w:t>CEU</w:t>
      </w:r>
      <w:r>
        <w:rPr>
          <w:rFonts w:ascii="Arial MT" w:hAnsi="Arial MT"/>
          <w:color w:val="232323"/>
        </w:rPr>
        <w:t>:</w:t>
      </w:r>
      <w:r>
        <w:rPr>
          <w:rFonts w:ascii="Arial MT" w:hAnsi="Arial MT"/>
          <w:color w:val="232323"/>
          <w:spacing w:val="37"/>
        </w:rPr>
        <w:t xml:space="preserve"> </w:t>
      </w:r>
      <w:proofErr w:type="spellStart"/>
      <w:r>
        <w:rPr>
          <w:rFonts w:ascii="Arial MT" w:hAnsi="Arial MT"/>
          <w:color w:val="232323"/>
        </w:rPr>
        <w:t>Dra</w:t>
      </w:r>
      <w:proofErr w:type="spellEnd"/>
      <w:r>
        <w:rPr>
          <w:rFonts w:ascii="Arial MT" w:hAnsi="Arial MT"/>
          <w:color w:val="232323"/>
          <w:spacing w:val="36"/>
        </w:rPr>
        <w:t xml:space="preserve"> </w:t>
      </w:r>
      <w:r>
        <w:rPr>
          <w:rFonts w:ascii="Arial MT" w:hAnsi="Arial MT"/>
          <w:color w:val="232323"/>
        </w:rPr>
        <w:t>Verónica</w:t>
      </w:r>
      <w:r>
        <w:rPr>
          <w:rFonts w:ascii="Arial MT" w:hAnsi="Arial MT"/>
          <w:color w:val="232323"/>
          <w:spacing w:val="39"/>
        </w:rPr>
        <w:t xml:space="preserve"> </w:t>
      </w:r>
      <w:r>
        <w:rPr>
          <w:rFonts w:ascii="Arial MT" w:hAnsi="Arial MT"/>
          <w:color w:val="232323"/>
        </w:rPr>
        <w:t>Alonso,</w:t>
      </w:r>
      <w:r>
        <w:rPr>
          <w:rFonts w:ascii="Arial MT" w:hAnsi="Arial MT"/>
          <w:color w:val="232323"/>
          <w:spacing w:val="37"/>
        </w:rPr>
        <w:t xml:space="preserve"> </w:t>
      </w:r>
      <w:proofErr w:type="spellStart"/>
      <w:r>
        <w:rPr>
          <w:rFonts w:ascii="Arial MT" w:hAnsi="Arial MT"/>
          <w:color w:val="232323"/>
        </w:rPr>
        <w:t>Dr</w:t>
      </w:r>
      <w:proofErr w:type="spellEnd"/>
      <w:r>
        <w:rPr>
          <w:rFonts w:ascii="Arial MT" w:hAnsi="Arial MT"/>
          <w:color w:val="232323"/>
          <w:spacing w:val="37"/>
        </w:rPr>
        <w:t xml:space="preserve"> </w:t>
      </w:r>
      <w:r>
        <w:rPr>
          <w:rFonts w:ascii="Arial MT" w:hAnsi="Arial MT"/>
          <w:color w:val="232323"/>
        </w:rPr>
        <w:t>Luis</w:t>
      </w:r>
      <w:r>
        <w:rPr>
          <w:rFonts w:ascii="Arial MT" w:hAnsi="Arial MT"/>
          <w:color w:val="232323"/>
          <w:spacing w:val="36"/>
        </w:rPr>
        <w:t xml:space="preserve"> </w:t>
      </w:r>
      <w:r>
        <w:rPr>
          <w:rFonts w:ascii="Arial MT" w:hAnsi="Arial MT"/>
          <w:color w:val="232323"/>
        </w:rPr>
        <w:t>Álvarez,</w:t>
      </w:r>
      <w:r>
        <w:rPr>
          <w:rFonts w:ascii="Arial MT" w:hAnsi="Arial MT"/>
          <w:color w:val="232323"/>
          <w:spacing w:val="37"/>
        </w:rPr>
        <w:t xml:space="preserve"> </w:t>
      </w:r>
      <w:proofErr w:type="spellStart"/>
      <w:r>
        <w:rPr>
          <w:rFonts w:ascii="Arial MT" w:hAnsi="Arial MT"/>
          <w:color w:val="232323"/>
        </w:rPr>
        <w:t>Dra</w:t>
      </w:r>
      <w:proofErr w:type="spellEnd"/>
      <w:r>
        <w:rPr>
          <w:rFonts w:ascii="Arial MT" w:hAnsi="Arial MT"/>
          <w:color w:val="232323"/>
          <w:spacing w:val="36"/>
        </w:rPr>
        <w:t xml:space="preserve"> </w:t>
      </w:r>
      <w:r>
        <w:rPr>
          <w:rFonts w:ascii="Arial MT" w:hAnsi="Arial MT"/>
          <w:color w:val="232323"/>
        </w:rPr>
        <w:t xml:space="preserve">Elena Izquierdo, </w:t>
      </w:r>
      <w:proofErr w:type="spellStart"/>
      <w:r>
        <w:rPr>
          <w:rFonts w:ascii="Arial MT" w:hAnsi="Arial MT"/>
          <w:color w:val="232323"/>
        </w:rPr>
        <w:t>Dra</w:t>
      </w:r>
      <w:proofErr w:type="spellEnd"/>
      <w:r>
        <w:rPr>
          <w:rFonts w:ascii="Arial MT" w:hAnsi="Arial MT"/>
          <w:color w:val="232323"/>
        </w:rPr>
        <w:t xml:space="preserve"> Silvia Martin Lluesma, </w:t>
      </w:r>
      <w:proofErr w:type="spellStart"/>
      <w:r>
        <w:rPr>
          <w:rFonts w:ascii="Arial MT" w:hAnsi="Arial MT"/>
          <w:color w:val="232323"/>
        </w:rPr>
        <w:t>Dr</w:t>
      </w:r>
      <w:proofErr w:type="spellEnd"/>
      <w:r>
        <w:rPr>
          <w:rFonts w:ascii="Arial MT" w:hAnsi="Arial MT"/>
          <w:color w:val="232323"/>
        </w:rPr>
        <w:t xml:space="preserve"> Osvaldo Graña</w:t>
      </w:r>
    </w:p>
    <w:p w14:paraId="192CFD27" w14:textId="77777777" w:rsidR="00D41826" w:rsidRDefault="00D41826">
      <w:pPr>
        <w:rPr>
          <w:rFonts w:ascii="Arial MT" w:hAnsi="Arial MT"/>
        </w:rPr>
        <w:sectPr w:rsidR="00D41826">
          <w:headerReference w:type="default" r:id="rId7"/>
          <w:footerReference w:type="default" r:id="rId8"/>
          <w:type w:val="continuous"/>
          <w:pgSz w:w="11910" w:h="16840"/>
          <w:pgMar w:top="1600" w:right="1559" w:bottom="1200" w:left="1559" w:header="730" w:footer="1000" w:gutter="0"/>
          <w:pgNumType w:start="1"/>
          <w:cols w:space="720"/>
        </w:sectPr>
      </w:pPr>
    </w:p>
    <w:p w14:paraId="6DF88174" w14:textId="77777777" w:rsidR="00D41826" w:rsidRDefault="00D41826">
      <w:pPr>
        <w:pStyle w:val="Textoindependiente"/>
        <w:rPr>
          <w:rFonts w:ascii="Arial MT"/>
        </w:rPr>
      </w:pPr>
    </w:p>
    <w:p w14:paraId="718B397F" w14:textId="77777777" w:rsidR="00D41826" w:rsidRDefault="00D41826">
      <w:pPr>
        <w:pStyle w:val="Textoindependiente"/>
        <w:spacing w:before="230"/>
        <w:rPr>
          <w:rFonts w:ascii="Arial MT"/>
        </w:rPr>
      </w:pPr>
    </w:p>
    <w:p w14:paraId="0529AECF" w14:textId="77777777" w:rsidR="00D41826" w:rsidRDefault="00000000">
      <w:pPr>
        <w:pStyle w:val="Ttulo2"/>
        <w:spacing w:before="1"/>
      </w:pPr>
      <w:r>
        <w:rPr>
          <w:color w:val="313D4F"/>
        </w:rPr>
        <w:t>Resumen</w:t>
      </w:r>
      <w:r>
        <w:rPr>
          <w:color w:val="313D4F"/>
          <w:spacing w:val="56"/>
        </w:rPr>
        <w:t xml:space="preserve"> </w:t>
      </w:r>
      <w:r>
        <w:rPr>
          <w:color w:val="313D4F"/>
        </w:rPr>
        <w:t>2024-</w:t>
      </w:r>
      <w:r>
        <w:rPr>
          <w:color w:val="313D4F"/>
          <w:spacing w:val="-4"/>
        </w:rPr>
        <w:t>2025</w:t>
      </w:r>
    </w:p>
    <w:p w14:paraId="2B23DD71" w14:textId="77777777" w:rsidR="00D41826" w:rsidRDefault="00000000">
      <w:pPr>
        <w:pStyle w:val="Textoindependiente"/>
        <w:spacing w:before="8"/>
        <w:rPr>
          <w:rFonts w:ascii="Arial"/>
          <w:b/>
          <w:sz w:val="4"/>
        </w:rPr>
      </w:pPr>
      <w:r>
        <w:rPr>
          <w:rFonts w:ascii="Arial"/>
          <w:b/>
          <w:noProof/>
          <w:sz w:val="4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0ED3942" wp14:editId="67BA7C41">
                <wp:simplePos x="0" y="0"/>
                <wp:positionH relativeFrom="page">
                  <wp:posOffset>1062532</wp:posOffset>
                </wp:positionH>
                <wp:positionV relativeFrom="paragraph">
                  <wp:posOffset>49570</wp:posOffset>
                </wp:positionV>
                <wp:extent cx="5437505" cy="1270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3750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7505" h="12700">
                              <a:moveTo>
                                <a:pt x="5436997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5436997" y="12192"/>
                              </a:lnTo>
                              <a:lnTo>
                                <a:pt x="54369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1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64268E" id="Graphic 12" o:spid="_x0000_s1026" style="position:absolute;margin-left:83.65pt;margin-top:3.9pt;width:428.15pt;height: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3750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" path="m5436997,l,,,12192r5436997,l5436997,xe" fillcolor="#4471c4" stroked="f">
                <v:path arrowok="t"/>
                <w10:wrap type="topAndBottom" anchorx="page"/>
              </v:shape>
            </w:pict>
          </mc:Fallback>
        </mc:AlternateContent>
      </w:r>
    </w:p>
    <w:p w14:paraId="19F31244" w14:textId="77777777" w:rsidR="00D41826" w:rsidRDefault="00D41826">
      <w:pPr>
        <w:pStyle w:val="Textoindependiente"/>
        <w:spacing w:before="49"/>
        <w:rPr>
          <w:rFonts w:ascii="Arial"/>
          <w:b/>
        </w:rPr>
      </w:pPr>
    </w:p>
    <w:p w14:paraId="1D1088DB" w14:textId="77777777" w:rsidR="00D41826" w:rsidRDefault="00000000">
      <w:pPr>
        <w:ind w:left="143"/>
        <w:rPr>
          <w:rFonts w:ascii="Arial" w:hAnsi="Arial"/>
          <w:b/>
        </w:rPr>
      </w:pPr>
      <w:r>
        <w:rPr>
          <w:rFonts w:ascii="Arial" w:hAnsi="Arial"/>
          <w:b/>
          <w:color w:val="2E5395"/>
        </w:rPr>
        <w:t>Proyectos</w:t>
      </w:r>
      <w:r>
        <w:rPr>
          <w:rFonts w:ascii="Arial" w:hAnsi="Arial"/>
          <w:b/>
          <w:color w:val="2E5395"/>
          <w:spacing w:val="-7"/>
        </w:rPr>
        <w:t xml:space="preserve"> </w:t>
      </w:r>
      <w:r>
        <w:rPr>
          <w:rFonts w:ascii="Arial" w:hAnsi="Arial"/>
          <w:b/>
          <w:color w:val="2E5395"/>
        </w:rPr>
        <w:t>Específicos</w:t>
      </w:r>
      <w:r>
        <w:rPr>
          <w:rFonts w:ascii="Arial" w:hAnsi="Arial"/>
          <w:b/>
          <w:color w:val="2E5395"/>
          <w:spacing w:val="-9"/>
        </w:rPr>
        <w:t xml:space="preserve"> </w:t>
      </w:r>
      <w:r>
        <w:rPr>
          <w:rFonts w:ascii="Arial" w:hAnsi="Arial"/>
          <w:b/>
          <w:color w:val="2E5395"/>
        </w:rPr>
        <w:t>de</w:t>
      </w:r>
      <w:r>
        <w:rPr>
          <w:rFonts w:ascii="Arial" w:hAnsi="Arial"/>
          <w:b/>
          <w:color w:val="2E5395"/>
          <w:spacing w:val="-7"/>
        </w:rPr>
        <w:t xml:space="preserve"> </w:t>
      </w:r>
      <w:r>
        <w:rPr>
          <w:rFonts w:ascii="Arial" w:hAnsi="Arial"/>
          <w:b/>
          <w:color w:val="2E5395"/>
        </w:rPr>
        <w:t>la</w:t>
      </w:r>
      <w:r>
        <w:rPr>
          <w:rFonts w:ascii="Arial" w:hAnsi="Arial"/>
          <w:b/>
          <w:color w:val="2E5395"/>
          <w:spacing w:val="-9"/>
        </w:rPr>
        <w:t xml:space="preserve"> </w:t>
      </w:r>
      <w:r>
        <w:rPr>
          <w:rFonts w:ascii="Arial" w:hAnsi="Arial"/>
          <w:b/>
          <w:color w:val="2E5395"/>
        </w:rPr>
        <w:t>cátedra</w:t>
      </w:r>
      <w:r>
        <w:rPr>
          <w:rFonts w:ascii="Arial" w:hAnsi="Arial"/>
          <w:b/>
          <w:color w:val="2E5395"/>
          <w:spacing w:val="-10"/>
        </w:rPr>
        <w:t xml:space="preserve"> </w:t>
      </w:r>
      <w:r>
        <w:rPr>
          <w:rFonts w:ascii="Arial" w:hAnsi="Arial"/>
          <w:b/>
          <w:color w:val="2E5395"/>
        </w:rPr>
        <w:t>INTHEOS-START-</w:t>
      </w:r>
      <w:r>
        <w:rPr>
          <w:rFonts w:ascii="Arial" w:hAnsi="Arial"/>
          <w:b/>
          <w:color w:val="2E5395"/>
          <w:spacing w:val="-5"/>
        </w:rPr>
        <w:t>CEU</w:t>
      </w:r>
    </w:p>
    <w:p w14:paraId="1E5EFE58" w14:textId="77777777" w:rsidR="00D41826" w:rsidRDefault="00000000">
      <w:pPr>
        <w:pStyle w:val="Prrafodelista"/>
        <w:numPr>
          <w:ilvl w:val="1"/>
          <w:numId w:val="4"/>
        </w:numPr>
        <w:tabs>
          <w:tab w:val="left" w:pos="862"/>
        </w:tabs>
        <w:spacing w:before="181" w:line="268" w:lineRule="exact"/>
        <w:ind w:left="862"/>
      </w:pPr>
      <w:r>
        <w:t>Fusión</w:t>
      </w:r>
      <w:r>
        <w:rPr>
          <w:spacing w:val="-4"/>
        </w:rPr>
        <w:t xml:space="preserve"> </w:t>
      </w:r>
      <w:r>
        <w:t>FGFR3-TACC3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cáncer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vejiga</w:t>
      </w:r>
    </w:p>
    <w:p w14:paraId="3D504611" w14:textId="77777777" w:rsidR="00D41826" w:rsidRDefault="00000000">
      <w:pPr>
        <w:pStyle w:val="Textoindependiente"/>
        <w:ind w:left="862"/>
        <w:rPr>
          <w:rFonts w:ascii="Arial MT" w:hAnsi="Arial MT"/>
        </w:rPr>
      </w:pPr>
      <w:r>
        <w:rPr>
          <w:rFonts w:ascii="Arial MT" w:hAnsi="Arial MT"/>
        </w:rPr>
        <w:t>Datos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informáticos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generados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y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actualmente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desarrollando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experimentos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 xml:space="preserve">de </w:t>
      </w:r>
      <w:r>
        <w:rPr>
          <w:rFonts w:ascii="Arial MT" w:hAnsi="Arial MT"/>
          <w:spacing w:val="-2"/>
        </w:rPr>
        <w:t>laboratorio</w:t>
      </w:r>
    </w:p>
    <w:p w14:paraId="4B9CDAAF" w14:textId="77777777" w:rsidR="00D41826" w:rsidRDefault="00000000">
      <w:pPr>
        <w:pStyle w:val="Prrafodelista"/>
        <w:numPr>
          <w:ilvl w:val="1"/>
          <w:numId w:val="4"/>
        </w:numPr>
        <w:tabs>
          <w:tab w:val="left" w:pos="862"/>
        </w:tabs>
        <w:spacing w:line="268" w:lineRule="exact"/>
        <w:ind w:left="862"/>
      </w:pPr>
      <w:r>
        <w:t>Metilación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promotor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MTAP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rPr>
          <w:spacing w:val="-2"/>
        </w:rPr>
        <w:t>hepatocarcinoma</w:t>
      </w:r>
    </w:p>
    <w:p w14:paraId="5B7E439D" w14:textId="77777777" w:rsidR="00D41826" w:rsidRDefault="00000000">
      <w:pPr>
        <w:pStyle w:val="Textoindependiente"/>
        <w:ind w:left="862" w:firstLine="124"/>
        <w:rPr>
          <w:rFonts w:ascii="Arial MT" w:hAnsi="Arial MT"/>
        </w:rPr>
      </w:pPr>
      <w:r>
        <w:rPr>
          <w:rFonts w:ascii="Arial MT" w:hAnsi="Arial MT"/>
        </w:rPr>
        <w:t>Datos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informáticos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generados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y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actualmente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desarrollando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experimentos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 xml:space="preserve">de laboratorio. </w:t>
      </w:r>
      <w:proofErr w:type="spellStart"/>
      <w:r>
        <w:rPr>
          <w:rFonts w:ascii="Arial MT" w:hAnsi="Arial MT"/>
        </w:rPr>
        <w:t>Articulo</w:t>
      </w:r>
      <w:proofErr w:type="spellEnd"/>
      <w:r>
        <w:rPr>
          <w:rFonts w:ascii="Arial MT" w:hAnsi="Arial MT"/>
        </w:rPr>
        <w:t xml:space="preserve"> en escritura.</w:t>
      </w:r>
    </w:p>
    <w:p w14:paraId="15F4C849" w14:textId="77777777" w:rsidR="00D41826" w:rsidRDefault="00000000">
      <w:pPr>
        <w:pStyle w:val="Prrafodelista"/>
        <w:numPr>
          <w:ilvl w:val="1"/>
          <w:numId w:val="4"/>
        </w:numPr>
        <w:tabs>
          <w:tab w:val="left" w:pos="862"/>
        </w:tabs>
        <w:spacing w:line="381" w:lineRule="auto"/>
        <w:ind w:left="862" w:right="368"/>
      </w:pPr>
      <w:r>
        <w:t>Identificación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proteínas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proofErr w:type="spellStart"/>
      <w:r>
        <w:t>surfaceoma</w:t>
      </w:r>
      <w:proofErr w:type="spellEnd"/>
      <w:r>
        <w:rPr>
          <w:spacing w:val="-3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tumores</w:t>
      </w:r>
      <w:r>
        <w:rPr>
          <w:spacing w:val="-5"/>
        </w:rPr>
        <w:t xml:space="preserve"> </w:t>
      </w:r>
      <w:r>
        <w:t>gástricos</w:t>
      </w:r>
      <w:r>
        <w:rPr>
          <w:spacing w:val="-5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esófago Datos informáticos extraídos</w:t>
      </w:r>
    </w:p>
    <w:p w14:paraId="6AB461B9" w14:textId="77777777" w:rsidR="00D41826" w:rsidRDefault="00000000">
      <w:pPr>
        <w:pStyle w:val="Ttulo2"/>
        <w:spacing w:before="10"/>
      </w:pPr>
      <w:r>
        <w:rPr>
          <w:color w:val="1F4E79"/>
        </w:rPr>
        <w:t>Gestión</w:t>
      </w:r>
      <w:r>
        <w:rPr>
          <w:color w:val="1F4E79"/>
          <w:spacing w:val="-5"/>
        </w:rPr>
        <w:t xml:space="preserve"> </w:t>
      </w:r>
      <w:r>
        <w:rPr>
          <w:color w:val="1F4E79"/>
        </w:rPr>
        <w:t>del</w:t>
      </w:r>
      <w:r>
        <w:rPr>
          <w:color w:val="1F4E79"/>
          <w:spacing w:val="-2"/>
        </w:rPr>
        <w:t xml:space="preserve"> conocimiento</w:t>
      </w:r>
    </w:p>
    <w:p w14:paraId="2515E1CE" w14:textId="77777777" w:rsidR="00D41826" w:rsidRDefault="00000000">
      <w:pPr>
        <w:spacing w:before="160"/>
        <w:ind w:left="143"/>
        <w:rPr>
          <w:rFonts w:ascii="Arial" w:hAnsi="Arial"/>
          <w:b/>
        </w:rPr>
      </w:pPr>
      <w:r>
        <w:rPr>
          <w:rFonts w:ascii="Arial" w:hAnsi="Arial"/>
          <w:b/>
          <w:color w:val="1F4E79"/>
        </w:rPr>
        <w:t>Se</w:t>
      </w:r>
      <w:r>
        <w:rPr>
          <w:rFonts w:ascii="Arial" w:hAnsi="Arial"/>
          <w:b/>
          <w:color w:val="1F4E79"/>
          <w:spacing w:val="-3"/>
        </w:rPr>
        <w:t xml:space="preserve"> </w:t>
      </w:r>
      <w:r>
        <w:rPr>
          <w:rFonts w:ascii="Arial" w:hAnsi="Arial"/>
          <w:b/>
          <w:color w:val="1F4E79"/>
        </w:rPr>
        <w:t>está</w:t>
      </w:r>
      <w:r>
        <w:rPr>
          <w:rFonts w:ascii="Arial" w:hAnsi="Arial"/>
          <w:b/>
          <w:color w:val="1F4E79"/>
          <w:spacing w:val="-3"/>
        </w:rPr>
        <w:t xml:space="preserve"> </w:t>
      </w:r>
      <w:r>
        <w:rPr>
          <w:rFonts w:ascii="Arial" w:hAnsi="Arial"/>
          <w:b/>
          <w:color w:val="1F4E79"/>
        </w:rPr>
        <w:t>planificando</w:t>
      </w:r>
      <w:r>
        <w:rPr>
          <w:rFonts w:ascii="Arial" w:hAnsi="Arial"/>
          <w:b/>
          <w:color w:val="1F4E79"/>
          <w:spacing w:val="-3"/>
        </w:rPr>
        <w:t xml:space="preserve"> </w:t>
      </w:r>
      <w:r>
        <w:rPr>
          <w:rFonts w:ascii="Arial" w:hAnsi="Arial"/>
          <w:b/>
          <w:color w:val="1F4E79"/>
        </w:rPr>
        <w:t>el</w:t>
      </w:r>
      <w:r>
        <w:rPr>
          <w:rFonts w:ascii="Arial" w:hAnsi="Arial"/>
          <w:b/>
          <w:color w:val="1F4E79"/>
          <w:spacing w:val="-4"/>
        </w:rPr>
        <w:t xml:space="preserve"> </w:t>
      </w:r>
      <w:r>
        <w:rPr>
          <w:rFonts w:ascii="Arial" w:hAnsi="Arial"/>
          <w:b/>
          <w:color w:val="1F4E79"/>
        </w:rPr>
        <w:t>desarrollo</w:t>
      </w:r>
      <w:r>
        <w:rPr>
          <w:rFonts w:ascii="Arial" w:hAnsi="Arial"/>
          <w:b/>
          <w:color w:val="1F4E79"/>
          <w:spacing w:val="-3"/>
        </w:rPr>
        <w:t xml:space="preserve"> </w:t>
      </w:r>
      <w:r>
        <w:rPr>
          <w:rFonts w:ascii="Arial" w:hAnsi="Arial"/>
          <w:b/>
          <w:color w:val="1F4E79"/>
        </w:rPr>
        <w:t>de</w:t>
      </w:r>
      <w:r>
        <w:rPr>
          <w:rFonts w:ascii="Arial" w:hAnsi="Arial"/>
          <w:b/>
          <w:color w:val="1F4E79"/>
          <w:spacing w:val="-5"/>
        </w:rPr>
        <w:t xml:space="preserve"> </w:t>
      </w:r>
      <w:r>
        <w:rPr>
          <w:rFonts w:ascii="Arial" w:hAnsi="Arial"/>
          <w:b/>
          <w:color w:val="1F4E79"/>
        </w:rPr>
        <w:t>una</w:t>
      </w:r>
      <w:r>
        <w:rPr>
          <w:rFonts w:ascii="Arial" w:hAnsi="Arial"/>
          <w:b/>
          <w:color w:val="1F4E79"/>
          <w:spacing w:val="-5"/>
        </w:rPr>
        <w:t xml:space="preserve"> </w:t>
      </w:r>
      <w:r>
        <w:rPr>
          <w:rFonts w:ascii="Arial" w:hAnsi="Arial"/>
          <w:b/>
          <w:color w:val="1F4E79"/>
        </w:rPr>
        <w:t>jornada</w:t>
      </w:r>
      <w:r>
        <w:rPr>
          <w:rFonts w:ascii="Arial" w:hAnsi="Arial"/>
          <w:b/>
          <w:color w:val="1F4E79"/>
          <w:spacing w:val="-3"/>
        </w:rPr>
        <w:t xml:space="preserve"> </w:t>
      </w:r>
      <w:r>
        <w:rPr>
          <w:rFonts w:ascii="Arial" w:hAnsi="Arial"/>
          <w:b/>
          <w:color w:val="1F4E79"/>
        </w:rPr>
        <w:t>científica</w:t>
      </w:r>
      <w:r>
        <w:rPr>
          <w:rFonts w:ascii="Arial" w:hAnsi="Arial"/>
          <w:b/>
          <w:color w:val="1F4E79"/>
          <w:spacing w:val="-5"/>
        </w:rPr>
        <w:t xml:space="preserve"> </w:t>
      </w:r>
      <w:r>
        <w:rPr>
          <w:rFonts w:ascii="Arial" w:hAnsi="Arial"/>
          <w:b/>
          <w:color w:val="1F4E79"/>
        </w:rPr>
        <w:t>sobre</w:t>
      </w:r>
      <w:r>
        <w:rPr>
          <w:rFonts w:ascii="Arial" w:hAnsi="Arial"/>
          <w:b/>
          <w:color w:val="1F4E79"/>
          <w:spacing w:val="-5"/>
        </w:rPr>
        <w:t xml:space="preserve"> </w:t>
      </w:r>
      <w:r>
        <w:rPr>
          <w:rFonts w:ascii="Arial" w:hAnsi="Arial"/>
          <w:b/>
          <w:color w:val="1F4E79"/>
        </w:rPr>
        <w:t xml:space="preserve">investigación traslacional para el </w:t>
      </w:r>
      <w:proofErr w:type="gramStart"/>
      <w:r>
        <w:rPr>
          <w:rFonts w:ascii="Arial" w:hAnsi="Arial"/>
          <w:b/>
          <w:color w:val="1F4E79"/>
        </w:rPr>
        <w:t>Otoño</w:t>
      </w:r>
      <w:proofErr w:type="gramEnd"/>
      <w:r>
        <w:rPr>
          <w:rFonts w:ascii="Arial" w:hAnsi="Arial"/>
          <w:b/>
          <w:color w:val="1F4E79"/>
        </w:rPr>
        <w:t xml:space="preserve"> de 2025</w:t>
      </w:r>
    </w:p>
    <w:p w14:paraId="53846F61" w14:textId="77777777" w:rsidR="00D41826" w:rsidRDefault="00D41826">
      <w:pPr>
        <w:rPr>
          <w:rFonts w:ascii="Arial" w:hAnsi="Arial"/>
          <w:b/>
        </w:rPr>
        <w:sectPr w:rsidR="00D41826">
          <w:headerReference w:type="default" r:id="rId9"/>
          <w:footerReference w:type="default" r:id="rId10"/>
          <w:pgSz w:w="11910" w:h="16840"/>
          <w:pgMar w:top="2320" w:right="1559" w:bottom="1200" w:left="1559" w:header="730" w:footer="1000" w:gutter="0"/>
          <w:cols w:space="720"/>
        </w:sectPr>
      </w:pPr>
    </w:p>
    <w:p w14:paraId="1AB1CA63" w14:textId="77777777" w:rsidR="00D41826" w:rsidRDefault="00D41826">
      <w:pPr>
        <w:pStyle w:val="Textoindependiente"/>
        <w:spacing w:before="51"/>
        <w:rPr>
          <w:rFonts w:ascii="Arial"/>
          <w:b/>
        </w:rPr>
      </w:pPr>
    </w:p>
    <w:p w14:paraId="31ADEBE4" w14:textId="77777777" w:rsidR="00D41826" w:rsidRPr="00603648" w:rsidRDefault="00000000">
      <w:pPr>
        <w:pStyle w:val="Prrafodelista"/>
        <w:numPr>
          <w:ilvl w:val="0"/>
          <w:numId w:val="3"/>
        </w:numPr>
        <w:tabs>
          <w:tab w:val="left" w:pos="860"/>
          <w:tab w:val="left" w:pos="862"/>
        </w:tabs>
        <w:spacing w:before="1" w:line="259" w:lineRule="auto"/>
        <w:ind w:left="862" w:right="291"/>
        <w:rPr>
          <w:lang w:val="en-GB"/>
        </w:rPr>
      </w:pPr>
      <w:hyperlink r:id="rId11">
        <w:r w:rsidRPr="00603648">
          <w:rPr>
            <w:rFonts w:ascii="Arial" w:hAnsi="Arial"/>
            <w:b/>
            <w:lang w:val="en-GB"/>
          </w:rPr>
          <w:t>In silico evaluation of the immunogenic profile of lung cancers with</w:t>
        </w:r>
      </w:hyperlink>
      <w:r w:rsidRPr="00603648">
        <w:rPr>
          <w:rFonts w:ascii="Arial" w:hAnsi="Arial"/>
          <w:b/>
          <w:lang w:val="en-GB"/>
        </w:rPr>
        <w:t xml:space="preserve"> </w:t>
      </w:r>
      <w:hyperlink r:id="rId12">
        <w:r w:rsidRPr="00603648">
          <w:rPr>
            <w:rFonts w:ascii="Arial" w:hAnsi="Arial"/>
            <w:b/>
            <w:lang w:val="en-GB"/>
          </w:rPr>
          <w:t>SMARCA4 genetic alterations.</w:t>
        </w:r>
      </w:hyperlink>
      <w:r w:rsidRPr="00603648">
        <w:rPr>
          <w:rFonts w:ascii="Arial" w:hAnsi="Arial"/>
          <w:b/>
          <w:lang w:val="en-GB"/>
        </w:rPr>
        <w:t xml:space="preserve"> </w:t>
      </w:r>
      <w:r w:rsidRPr="00603648">
        <w:rPr>
          <w:lang w:val="en-GB"/>
        </w:rPr>
        <w:t>Nieto-Jiménez C, Garcia-Lorenzo E, Diaz- Tejeiro</w:t>
      </w:r>
      <w:r w:rsidRPr="00603648">
        <w:rPr>
          <w:spacing w:val="-3"/>
          <w:lang w:val="en-GB"/>
        </w:rPr>
        <w:t xml:space="preserve"> </w:t>
      </w:r>
      <w:r w:rsidRPr="00603648">
        <w:rPr>
          <w:lang w:val="en-GB"/>
        </w:rPr>
        <w:t>C,</w:t>
      </w:r>
      <w:r w:rsidRPr="00603648">
        <w:rPr>
          <w:spacing w:val="-1"/>
          <w:lang w:val="en-GB"/>
        </w:rPr>
        <w:t xml:space="preserve"> </w:t>
      </w:r>
      <w:r w:rsidRPr="00603648">
        <w:rPr>
          <w:lang w:val="en-GB"/>
        </w:rPr>
        <w:t>Paniagua-Herranz</w:t>
      </w:r>
      <w:r w:rsidRPr="00603648">
        <w:rPr>
          <w:spacing w:val="-2"/>
          <w:lang w:val="en-GB"/>
        </w:rPr>
        <w:t xml:space="preserve"> </w:t>
      </w:r>
      <w:r w:rsidRPr="00603648">
        <w:rPr>
          <w:lang w:val="en-GB"/>
        </w:rPr>
        <w:t>L,</w:t>
      </w:r>
      <w:r w:rsidRPr="00603648">
        <w:rPr>
          <w:spacing w:val="-4"/>
          <w:lang w:val="en-GB"/>
        </w:rPr>
        <w:t xml:space="preserve"> </w:t>
      </w:r>
      <w:r w:rsidRPr="00603648">
        <w:rPr>
          <w:lang w:val="en-GB"/>
        </w:rPr>
        <w:t>Sanvicente</w:t>
      </w:r>
      <w:r w:rsidRPr="00603648">
        <w:rPr>
          <w:spacing w:val="-5"/>
          <w:lang w:val="en-GB"/>
        </w:rPr>
        <w:t xml:space="preserve"> </w:t>
      </w:r>
      <w:r w:rsidRPr="00603648">
        <w:rPr>
          <w:lang w:val="en-GB"/>
        </w:rPr>
        <w:t>A,</w:t>
      </w:r>
      <w:r w:rsidRPr="00603648">
        <w:rPr>
          <w:spacing w:val="-4"/>
          <w:lang w:val="en-GB"/>
        </w:rPr>
        <w:t xml:space="preserve"> </w:t>
      </w:r>
      <w:r w:rsidRPr="00603648">
        <w:rPr>
          <w:lang w:val="en-GB"/>
        </w:rPr>
        <w:t>Doger</w:t>
      </w:r>
      <w:r w:rsidRPr="00603648">
        <w:rPr>
          <w:spacing w:val="-2"/>
          <w:lang w:val="en-GB"/>
        </w:rPr>
        <w:t xml:space="preserve"> </w:t>
      </w:r>
      <w:r w:rsidRPr="00603648">
        <w:rPr>
          <w:lang w:val="en-GB"/>
        </w:rPr>
        <w:t>B,</w:t>
      </w:r>
      <w:r w:rsidRPr="00603648">
        <w:rPr>
          <w:spacing w:val="-6"/>
          <w:lang w:val="en-GB"/>
        </w:rPr>
        <w:t xml:space="preserve"> </w:t>
      </w:r>
      <w:r w:rsidRPr="00603648">
        <w:rPr>
          <w:lang w:val="en-GB"/>
        </w:rPr>
        <w:t>Moreno</w:t>
      </w:r>
      <w:r w:rsidRPr="00603648">
        <w:rPr>
          <w:spacing w:val="-5"/>
          <w:lang w:val="en-GB"/>
        </w:rPr>
        <w:t xml:space="preserve"> </w:t>
      </w:r>
      <w:r w:rsidRPr="00603648">
        <w:rPr>
          <w:lang w:val="en-GB"/>
        </w:rPr>
        <w:t>I,</w:t>
      </w:r>
      <w:r w:rsidRPr="00603648">
        <w:rPr>
          <w:spacing w:val="-1"/>
          <w:lang w:val="en-GB"/>
        </w:rPr>
        <w:t xml:space="preserve"> </w:t>
      </w:r>
      <w:r w:rsidRPr="00603648">
        <w:rPr>
          <w:lang w:val="en-GB"/>
        </w:rPr>
        <w:t>Pedregal</w:t>
      </w:r>
      <w:r w:rsidRPr="00603648">
        <w:rPr>
          <w:spacing w:val="-4"/>
          <w:lang w:val="en-GB"/>
        </w:rPr>
        <w:t xml:space="preserve"> </w:t>
      </w:r>
      <w:r w:rsidRPr="00603648">
        <w:rPr>
          <w:lang w:val="en-GB"/>
        </w:rPr>
        <w:t>M, Bartolomé J, Manzano A, Munkácsy G, Győrffy B, Pérez-Segura P, Calvo E, Moreno</w:t>
      </w:r>
      <w:r w:rsidRPr="00603648">
        <w:rPr>
          <w:spacing w:val="-1"/>
          <w:lang w:val="en-GB"/>
        </w:rPr>
        <w:t xml:space="preserve"> </w:t>
      </w:r>
      <w:r w:rsidRPr="00603648">
        <w:rPr>
          <w:lang w:val="en-GB"/>
        </w:rPr>
        <w:t xml:space="preserve">V, Ocana </w:t>
      </w:r>
      <w:proofErr w:type="spellStart"/>
      <w:r w:rsidRPr="00603648">
        <w:rPr>
          <w:lang w:val="en-GB"/>
        </w:rPr>
        <w:t>A.Sci</w:t>
      </w:r>
      <w:proofErr w:type="spellEnd"/>
      <w:r w:rsidRPr="00603648">
        <w:rPr>
          <w:spacing w:val="-4"/>
          <w:lang w:val="en-GB"/>
        </w:rPr>
        <w:t xml:space="preserve"> </w:t>
      </w:r>
      <w:r w:rsidRPr="00603648">
        <w:rPr>
          <w:lang w:val="en-GB"/>
        </w:rPr>
        <w:t>Rep. 2025</w:t>
      </w:r>
      <w:r w:rsidRPr="00603648">
        <w:rPr>
          <w:spacing w:val="-1"/>
          <w:lang w:val="en-GB"/>
        </w:rPr>
        <w:t xml:space="preserve"> </w:t>
      </w:r>
      <w:r w:rsidRPr="00603648">
        <w:rPr>
          <w:lang w:val="en-GB"/>
        </w:rPr>
        <w:t>May</w:t>
      </w:r>
      <w:r w:rsidRPr="00603648">
        <w:rPr>
          <w:spacing w:val="-1"/>
          <w:lang w:val="en-GB"/>
        </w:rPr>
        <w:t xml:space="preserve"> </w:t>
      </w:r>
      <w:r w:rsidRPr="00603648">
        <w:rPr>
          <w:lang w:val="en-GB"/>
        </w:rPr>
        <w:t xml:space="preserve">22;15(1):17832. </w:t>
      </w:r>
      <w:proofErr w:type="spellStart"/>
      <w:r w:rsidRPr="00603648">
        <w:rPr>
          <w:lang w:val="en-GB"/>
        </w:rPr>
        <w:t>doi</w:t>
      </w:r>
      <w:proofErr w:type="spellEnd"/>
      <w:r w:rsidRPr="00603648">
        <w:rPr>
          <w:lang w:val="en-GB"/>
        </w:rPr>
        <w:t>: 10.1038/s41598- 025-02494-</w:t>
      </w:r>
      <w:proofErr w:type="gramStart"/>
      <w:r w:rsidRPr="00603648">
        <w:rPr>
          <w:lang w:val="en-GB"/>
        </w:rPr>
        <w:t>x.PMID</w:t>
      </w:r>
      <w:proofErr w:type="gramEnd"/>
      <w:r w:rsidRPr="00603648">
        <w:rPr>
          <w:lang w:val="en-GB"/>
        </w:rPr>
        <w:t>: 40404793</w:t>
      </w:r>
    </w:p>
    <w:p w14:paraId="783F5EF2" w14:textId="77777777" w:rsidR="00D41826" w:rsidRPr="00603648" w:rsidRDefault="00D41826">
      <w:pPr>
        <w:pStyle w:val="Textoindependiente"/>
        <w:rPr>
          <w:rFonts w:ascii="Arial MT"/>
          <w:lang w:val="en-GB"/>
        </w:rPr>
      </w:pPr>
    </w:p>
    <w:p w14:paraId="322A50F1" w14:textId="77777777" w:rsidR="00D41826" w:rsidRPr="00603648" w:rsidRDefault="00D41826">
      <w:pPr>
        <w:pStyle w:val="Textoindependiente"/>
        <w:spacing w:before="41"/>
        <w:rPr>
          <w:rFonts w:ascii="Arial MT"/>
          <w:lang w:val="en-GB"/>
        </w:rPr>
      </w:pPr>
    </w:p>
    <w:p w14:paraId="1C6FFE1A" w14:textId="77777777" w:rsidR="00D41826" w:rsidRPr="00603648" w:rsidRDefault="00000000">
      <w:pPr>
        <w:pStyle w:val="Prrafodelista"/>
        <w:numPr>
          <w:ilvl w:val="0"/>
          <w:numId w:val="3"/>
        </w:numPr>
        <w:tabs>
          <w:tab w:val="left" w:pos="860"/>
          <w:tab w:val="left" w:pos="862"/>
        </w:tabs>
        <w:spacing w:line="259" w:lineRule="auto"/>
        <w:ind w:left="862" w:right="288"/>
        <w:rPr>
          <w:lang w:val="en-GB"/>
        </w:rPr>
      </w:pPr>
      <w:hyperlink r:id="rId13">
        <w:r w:rsidRPr="00603648">
          <w:rPr>
            <w:rFonts w:ascii="Arial" w:hAnsi="Arial"/>
            <w:b/>
            <w:lang w:val="en-GB"/>
          </w:rPr>
          <w:t xml:space="preserve">Clinical and Immunologic Characteristics of Colorectal Cancer </w:t>
        </w:r>
        <w:proofErr w:type="spellStart"/>
        <w:r w:rsidRPr="00603648">
          <w:rPr>
            <w:rFonts w:ascii="Arial" w:hAnsi="Arial"/>
            <w:b/>
            <w:lang w:val="en-GB"/>
          </w:rPr>
          <w:t>Tumors</w:t>
        </w:r>
        <w:proofErr w:type="spellEnd"/>
      </w:hyperlink>
      <w:r w:rsidRPr="00603648">
        <w:rPr>
          <w:rFonts w:ascii="Arial" w:hAnsi="Arial"/>
          <w:b/>
          <w:lang w:val="en-GB"/>
        </w:rPr>
        <w:t xml:space="preserve"> </w:t>
      </w:r>
      <w:hyperlink r:id="rId14">
        <w:r w:rsidRPr="00603648">
          <w:rPr>
            <w:rFonts w:ascii="Arial" w:hAnsi="Arial"/>
            <w:b/>
            <w:lang w:val="en-GB"/>
          </w:rPr>
          <w:t>Expressing</w:t>
        </w:r>
        <w:r w:rsidRPr="00603648">
          <w:rPr>
            <w:rFonts w:ascii="Arial" w:hAnsi="Arial"/>
            <w:b/>
            <w:spacing w:val="-4"/>
            <w:lang w:val="en-GB"/>
          </w:rPr>
          <w:t xml:space="preserve"> </w:t>
        </w:r>
        <w:r w:rsidRPr="00603648">
          <w:rPr>
            <w:rFonts w:ascii="Arial" w:hAnsi="Arial"/>
            <w:b/>
            <w:lang w:val="en-GB"/>
          </w:rPr>
          <w:t>LY6G6D.</w:t>
        </w:r>
      </w:hyperlink>
      <w:r w:rsidRPr="00603648">
        <w:rPr>
          <w:rFonts w:ascii="Arial" w:hAnsi="Arial"/>
          <w:b/>
          <w:spacing w:val="-14"/>
          <w:lang w:val="en-GB"/>
        </w:rPr>
        <w:t xml:space="preserve"> </w:t>
      </w:r>
      <w:r w:rsidRPr="00603648">
        <w:rPr>
          <w:lang w:val="en-GB"/>
        </w:rPr>
        <w:t>Sanvicente</w:t>
      </w:r>
      <w:r w:rsidRPr="00603648">
        <w:rPr>
          <w:spacing w:val="-6"/>
          <w:lang w:val="en-GB"/>
        </w:rPr>
        <w:t xml:space="preserve"> </w:t>
      </w:r>
      <w:r w:rsidRPr="00603648">
        <w:rPr>
          <w:lang w:val="en-GB"/>
        </w:rPr>
        <w:t>García</w:t>
      </w:r>
      <w:r w:rsidRPr="00603648">
        <w:rPr>
          <w:spacing w:val="-6"/>
          <w:lang w:val="en-GB"/>
        </w:rPr>
        <w:t xml:space="preserve"> </w:t>
      </w:r>
      <w:r w:rsidRPr="00603648">
        <w:rPr>
          <w:lang w:val="en-GB"/>
        </w:rPr>
        <w:t>A,</w:t>
      </w:r>
      <w:r w:rsidRPr="00603648">
        <w:rPr>
          <w:spacing w:val="-2"/>
          <w:lang w:val="en-GB"/>
        </w:rPr>
        <w:t xml:space="preserve"> </w:t>
      </w:r>
      <w:r w:rsidRPr="00603648">
        <w:rPr>
          <w:lang w:val="en-GB"/>
        </w:rPr>
        <w:t>Pedregal</w:t>
      </w:r>
      <w:r w:rsidRPr="00603648">
        <w:rPr>
          <w:spacing w:val="-5"/>
          <w:lang w:val="en-GB"/>
        </w:rPr>
        <w:t xml:space="preserve"> </w:t>
      </w:r>
      <w:r w:rsidRPr="00603648">
        <w:rPr>
          <w:lang w:val="en-GB"/>
        </w:rPr>
        <w:t>M,</w:t>
      </w:r>
      <w:r w:rsidRPr="00603648">
        <w:rPr>
          <w:spacing w:val="-2"/>
          <w:lang w:val="en-GB"/>
        </w:rPr>
        <w:t xml:space="preserve"> </w:t>
      </w:r>
      <w:r w:rsidRPr="00603648">
        <w:rPr>
          <w:lang w:val="en-GB"/>
        </w:rPr>
        <w:t>Paniagua-Herranz</w:t>
      </w:r>
      <w:r w:rsidRPr="00603648">
        <w:rPr>
          <w:spacing w:val="-4"/>
          <w:lang w:val="en-GB"/>
        </w:rPr>
        <w:t xml:space="preserve"> </w:t>
      </w:r>
      <w:r w:rsidRPr="00603648">
        <w:rPr>
          <w:lang w:val="en-GB"/>
        </w:rPr>
        <w:t>L, Díaz-Tejeiro C, Nieto-Jiménez C, Pérez Segura P, Munkácsy G, Győrffy</w:t>
      </w:r>
      <w:r w:rsidRPr="00603648">
        <w:rPr>
          <w:spacing w:val="-1"/>
          <w:lang w:val="en-GB"/>
        </w:rPr>
        <w:t xml:space="preserve"> </w:t>
      </w:r>
      <w:r w:rsidRPr="00603648">
        <w:rPr>
          <w:lang w:val="en-GB"/>
        </w:rPr>
        <w:t xml:space="preserve">B, Calvo E, Moreno V, Ocaña </w:t>
      </w:r>
      <w:proofErr w:type="spellStart"/>
      <w:proofErr w:type="gramStart"/>
      <w:r w:rsidRPr="00603648">
        <w:rPr>
          <w:lang w:val="en-GB"/>
        </w:rPr>
        <w:t>A.Int</w:t>
      </w:r>
      <w:proofErr w:type="spellEnd"/>
      <w:proofErr w:type="gramEnd"/>
      <w:r w:rsidRPr="00603648">
        <w:rPr>
          <w:lang w:val="en-GB"/>
        </w:rPr>
        <w:t xml:space="preserve"> J Mol Sci. 2024 May 14;25(10):5345. </w:t>
      </w:r>
      <w:proofErr w:type="spellStart"/>
      <w:r w:rsidRPr="00603648">
        <w:rPr>
          <w:lang w:val="en-GB"/>
        </w:rPr>
        <w:t>doi</w:t>
      </w:r>
      <w:proofErr w:type="spellEnd"/>
      <w:r w:rsidRPr="00603648">
        <w:rPr>
          <w:lang w:val="en-GB"/>
        </w:rPr>
        <w:t>: 10.3390/ijms25105345.PMID: 38791382</w:t>
      </w:r>
    </w:p>
    <w:p w14:paraId="0F73E90A" w14:textId="77777777" w:rsidR="00D41826" w:rsidRPr="00603648" w:rsidRDefault="00D41826">
      <w:pPr>
        <w:pStyle w:val="Textoindependiente"/>
        <w:rPr>
          <w:rFonts w:ascii="Arial MT"/>
          <w:lang w:val="en-GB"/>
        </w:rPr>
      </w:pPr>
    </w:p>
    <w:p w14:paraId="6CBFE3F2" w14:textId="77777777" w:rsidR="00D41826" w:rsidRPr="00603648" w:rsidRDefault="00D41826">
      <w:pPr>
        <w:pStyle w:val="Textoindependiente"/>
        <w:spacing w:before="38"/>
        <w:rPr>
          <w:rFonts w:ascii="Arial MT"/>
          <w:lang w:val="en-GB"/>
        </w:rPr>
      </w:pPr>
    </w:p>
    <w:p w14:paraId="1898A76A" w14:textId="77777777" w:rsidR="00D41826" w:rsidRDefault="00000000">
      <w:pPr>
        <w:pStyle w:val="Prrafodelista"/>
        <w:numPr>
          <w:ilvl w:val="0"/>
          <w:numId w:val="3"/>
        </w:numPr>
        <w:tabs>
          <w:tab w:val="left" w:pos="860"/>
          <w:tab w:val="left" w:pos="862"/>
        </w:tabs>
        <w:spacing w:before="1" w:line="259" w:lineRule="auto"/>
        <w:ind w:left="862" w:right="304"/>
      </w:pPr>
      <w:hyperlink r:id="rId15">
        <w:r w:rsidRPr="00603648">
          <w:rPr>
            <w:rFonts w:ascii="Arial" w:hAnsi="Arial"/>
            <w:b/>
            <w:lang w:val="en-GB"/>
          </w:rPr>
          <w:t xml:space="preserve">In Silico Transcriptomic Expression of MSR1 in Solid </w:t>
        </w:r>
        <w:proofErr w:type="spellStart"/>
        <w:r w:rsidRPr="00603648">
          <w:rPr>
            <w:rFonts w:ascii="Arial" w:hAnsi="Arial"/>
            <w:b/>
            <w:lang w:val="en-GB"/>
          </w:rPr>
          <w:t>Tumors</w:t>
        </w:r>
        <w:proofErr w:type="spellEnd"/>
        <w:r w:rsidRPr="00603648">
          <w:rPr>
            <w:rFonts w:ascii="Arial" w:hAnsi="Arial"/>
            <w:b/>
            <w:lang w:val="en-GB"/>
          </w:rPr>
          <w:t xml:space="preserve"> Is</w:t>
        </w:r>
      </w:hyperlink>
      <w:r w:rsidRPr="00603648">
        <w:rPr>
          <w:rFonts w:ascii="Arial" w:hAnsi="Arial"/>
          <w:b/>
          <w:lang w:val="en-GB"/>
        </w:rPr>
        <w:t xml:space="preserve"> </w:t>
      </w:r>
      <w:hyperlink r:id="rId16">
        <w:r w:rsidRPr="00603648">
          <w:rPr>
            <w:rFonts w:ascii="Arial" w:hAnsi="Arial"/>
            <w:b/>
            <w:lang w:val="en-GB"/>
          </w:rPr>
          <w:t>Associated with Responses to Anti-PD1 and Anti-CTLA4 Therapies.</w:t>
        </w:r>
      </w:hyperlink>
      <w:r w:rsidRPr="00603648">
        <w:rPr>
          <w:rFonts w:ascii="Arial" w:hAnsi="Arial"/>
          <w:b/>
          <w:lang w:val="en-GB"/>
        </w:rPr>
        <w:t xml:space="preserve"> </w:t>
      </w:r>
      <w:r>
        <w:t>Sanvicente A, Díaz-Tejeiro C, Nieto-Jiménez C, Paniagua-Herranz L, López Cade</w:t>
      </w:r>
      <w:r>
        <w:rPr>
          <w:spacing w:val="-2"/>
        </w:rPr>
        <w:t xml:space="preserve"> </w:t>
      </w:r>
      <w:r>
        <w:t>I,</w:t>
      </w:r>
      <w:r>
        <w:rPr>
          <w:spacing w:val="-3"/>
        </w:rPr>
        <w:t xml:space="preserve"> </w:t>
      </w:r>
      <w:r>
        <w:t>Balázs</w:t>
      </w:r>
      <w:r>
        <w:rPr>
          <w:spacing w:val="-4"/>
        </w:rPr>
        <w:t xml:space="preserve"> </w:t>
      </w:r>
      <w:r>
        <w:t>G,</w:t>
      </w:r>
      <w:r>
        <w:rPr>
          <w:spacing w:val="-3"/>
        </w:rPr>
        <w:t xml:space="preserve"> </w:t>
      </w:r>
      <w:r>
        <w:t>Moreno</w:t>
      </w:r>
      <w:r>
        <w:rPr>
          <w:spacing w:val="-2"/>
        </w:rPr>
        <w:t xml:space="preserve"> </w:t>
      </w:r>
      <w:r>
        <w:t>V,</w:t>
      </w:r>
      <w:r>
        <w:rPr>
          <w:spacing w:val="-1"/>
        </w:rPr>
        <w:t xml:space="preserve"> </w:t>
      </w:r>
      <w:r>
        <w:t>Pérez-Segura</w:t>
      </w:r>
      <w:r>
        <w:rPr>
          <w:spacing w:val="-2"/>
        </w:rPr>
        <w:t xml:space="preserve"> </w:t>
      </w:r>
      <w:r>
        <w:t>P, Calvo</w:t>
      </w:r>
      <w:r>
        <w:rPr>
          <w:spacing w:val="-2"/>
        </w:rPr>
        <w:t xml:space="preserve"> </w:t>
      </w:r>
      <w:r>
        <w:t>E,</w:t>
      </w:r>
      <w:r>
        <w:rPr>
          <w:spacing w:val="-2"/>
        </w:rPr>
        <w:t xml:space="preserve"> </w:t>
      </w:r>
      <w:r>
        <w:t>Ocaña</w:t>
      </w:r>
      <w:r>
        <w:rPr>
          <w:spacing w:val="-4"/>
        </w:rPr>
        <w:t xml:space="preserve"> </w:t>
      </w:r>
      <w:proofErr w:type="spellStart"/>
      <w:r>
        <w:t>A.Int</w:t>
      </w:r>
      <w:proofErr w:type="spellEnd"/>
      <w:r>
        <w:rPr>
          <w:spacing w:val="-3"/>
        </w:rPr>
        <w:t xml:space="preserve"> </w:t>
      </w:r>
      <w:r>
        <w:t>J</w:t>
      </w:r>
      <w:r>
        <w:rPr>
          <w:spacing w:val="-4"/>
        </w:rPr>
        <w:t xml:space="preserve"> </w:t>
      </w:r>
      <w:r>
        <w:t>Mol</w:t>
      </w:r>
      <w:r>
        <w:rPr>
          <w:spacing w:val="-5"/>
        </w:rPr>
        <w:t xml:space="preserve"> </w:t>
      </w:r>
      <w:proofErr w:type="spellStart"/>
      <w:r>
        <w:t>Sci</w:t>
      </w:r>
      <w:proofErr w:type="spellEnd"/>
      <w:r>
        <w:t xml:space="preserve">. 2024 </w:t>
      </w:r>
      <w:proofErr w:type="spellStart"/>
      <w:r>
        <w:t>Apr</w:t>
      </w:r>
      <w:proofErr w:type="spellEnd"/>
      <w:r>
        <w:t xml:space="preserve"> 3;25(7):3987. </w:t>
      </w:r>
      <w:proofErr w:type="spellStart"/>
      <w:r>
        <w:t>doi</w:t>
      </w:r>
      <w:proofErr w:type="spellEnd"/>
      <w:r>
        <w:t>: 10.3390/ijms25073987.PMID: 38612803</w:t>
      </w:r>
    </w:p>
    <w:p w14:paraId="335B4196" w14:textId="77777777" w:rsidR="00D41826" w:rsidRDefault="00D41826">
      <w:pPr>
        <w:pStyle w:val="Textoindependiente"/>
        <w:rPr>
          <w:rFonts w:ascii="Arial MT"/>
        </w:rPr>
      </w:pPr>
    </w:p>
    <w:p w14:paraId="4EEFD42F" w14:textId="77777777" w:rsidR="00D41826" w:rsidRDefault="00D41826">
      <w:pPr>
        <w:pStyle w:val="Textoindependiente"/>
        <w:spacing w:before="86"/>
        <w:rPr>
          <w:rFonts w:ascii="Arial MT"/>
        </w:rPr>
      </w:pPr>
    </w:p>
    <w:p w14:paraId="61ABEDDB" w14:textId="77777777" w:rsidR="00D41826" w:rsidRPr="00603648" w:rsidRDefault="00000000">
      <w:pPr>
        <w:pStyle w:val="Prrafodelista"/>
        <w:numPr>
          <w:ilvl w:val="0"/>
          <w:numId w:val="3"/>
        </w:numPr>
        <w:tabs>
          <w:tab w:val="left" w:pos="860"/>
          <w:tab w:val="left" w:pos="862"/>
        </w:tabs>
        <w:spacing w:line="259" w:lineRule="auto"/>
        <w:ind w:left="862" w:right="168"/>
        <w:rPr>
          <w:lang w:val="en-GB"/>
        </w:rPr>
      </w:pPr>
      <w:hyperlink r:id="rId17">
        <w:r w:rsidRPr="00603648">
          <w:rPr>
            <w:rFonts w:ascii="Arial" w:hAnsi="Arial"/>
            <w:b/>
            <w:lang w:val="en-GB"/>
          </w:rPr>
          <w:t>Genomic and Immunologic Correlates in Prostate Cancer with High</w:t>
        </w:r>
      </w:hyperlink>
      <w:r w:rsidRPr="00603648">
        <w:rPr>
          <w:rFonts w:ascii="Arial" w:hAnsi="Arial"/>
          <w:b/>
          <w:lang w:val="en-GB"/>
        </w:rPr>
        <w:t xml:space="preserve"> </w:t>
      </w:r>
      <w:hyperlink r:id="rId18">
        <w:r w:rsidRPr="00603648">
          <w:rPr>
            <w:rFonts w:ascii="Arial" w:hAnsi="Arial"/>
            <w:b/>
            <w:lang w:val="en-GB"/>
          </w:rPr>
          <w:t>Expression</w:t>
        </w:r>
        <w:r w:rsidRPr="00603648">
          <w:rPr>
            <w:rFonts w:ascii="Arial" w:hAnsi="Arial"/>
            <w:b/>
            <w:spacing w:val="-4"/>
            <w:lang w:val="en-GB"/>
          </w:rPr>
          <w:t xml:space="preserve"> </w:t>
        </w:r>
        <w:r w:rsidRPr="00603648">
          <w:rPr>
            <w:rFonts w:ascii="Arial" w:hAnsi="Arial"/>
            <w:b/>
            <w:lang w:val="en-GB"/>
          </w:rPr>
          <w:t>of</w:t>
        </w:r>
        <w:r w:rsidRPr="00603648">
          <w:rPr>
            <w:rFonts w:ascii="Arial" w:hAnsi="Arial"/>
            <w:b/>
            <w:spacing w:val="-3"/>
            <w:lang w:val="en-GB"/>
          </w:rPr>
          <w:t xml:space="preserve"> </w:t>
        </w:r>
        <w:r w:rsidRPr="00603648">
          <w:rPr>
            <w:rFonts w:ascii="Arial" w:hAnsi="Arial"/>
            <w:b/>
            <w:lang w:val="en-GB"/>
          </w:rPr>
          <w:t>KLK2.</w:t>
        </w:r>
      </w:hyperlink>
      <w:r w:rsidRPr="00603648">
        <w:rPr>
          <w:rFonts w:ascii="Arial" w:hAnsi="Arial"/>
          <w:b/>
          <w:spacing w:val="-15"/>
          <w:lang w:val="en-GB"/>
        </w:rPr>
        <w:t xml:space="preserve"> </w:t>
      </w:r>
      <w:r w:rsidRPr="00603648">
        <w:rPr>
          <w:lang w:val="en-GB"/>
        </w:rPr>
        <w:t>Paniagua-Herranz</w:t>
      </w:r>
      <w:r w:rsidRPr="00603648">
        <w:rPr>
          <w:spacing w:val="-5"/>
          <w:lang w:val="en-GB"/>
        </w:rPr>
        <w:t xml:space="preserve"> </w:t>
      </w:r>
      <w:r w:rsidRPr="00603648">
        <w:rPr>
          <w:lang w:val="en-GB"/>
        </w:rPr>
        <w:t>L,</w:t>
      </w:r>
      <w:r w:rsidRPr="00603648">
        <w:rPr>
          <w:spacing w:val="-5"/>
          <w:lang w:val="en-GB"/>
        </w:rPr>
        <w:t xml:space="preserve"> </w:t>
      </w:r>
      <w:r w:rsidRPr="00603648">
        <w:rPr>
          <w:lang w:val="en-GB"/>
        </w:rPr>
        <w:t>Moreno</w:t>
      </w:r>
      <w:r w:rsidRPr="00603648">
        <w:rPr>
          <w:spacing w:val="-4"/>
          <w:lang w:val="en-GB"/>
        </w:rPr>
        <w:t xml:space="preserve"> </w:t>
      </w:r>
      <w:r w:rsidRPr="00603648">
        <w:rPr>
          <w:lang w:val="en-GB"/>
        </w:rPr>
        <w:t>I,</w:t>
      </w:r>
      <w:r w:rsidRPr="00603648">
        <w:rPr>
          <w:spacing w:val="-2"/>
          <w:lang w:val="en-GB"/>
        </w:rPr>
        <w:t xml:space="preserve"> </w:t>
      </w:r>
      <w:r w:rsidRPr="00603648">
        <w:rPr>
          <w:lang w:val="en-GB"/>
        </w:rPr>
        <w:t>Nieto-Jiménez</w:t>
      </w:r>
      <w:r w:rsidRPr="00603648">
        <w:rPr>
          <w:spacing w:val="-5"/>
          <w:lang w:val="en-GB"/>
        </w:rPr>
        <w:t xml:space="preserve"> </w:t>
      </w:r>
      <w:r w:rsidRPr="00603648">
        <w:rPr>
          <w:lang w:val="en-GB"/>
        </w:rPr>
        <w:t>C,</w:t>
      </w:r>
      <w:r w:rsidRPr="00603648">
        <w:rPr>
          <w:spacing w:val="-5"/>
          <w:lang w:val="en-GB"/>
        </w:rPr>
        <w:t xml:space="preserve"> </w:t>
      </w:r>
      <w:r w:rsidRPr="00603648">
        <w:rPr>
          <w:lang w:val="en-GB"/>
        </w:rPr>
        <w:t xml:space="preserve">Garcia- Lorenzo E, Díaz-Tejeiro C, Sanvicente A, Doger B, Pedregal M, Ramón J, Bartolomé J, Manzano A, </w:t>
      </w:r>
      <w:proofErr w:type="spellStart"/>
      <w:r w:rsidRPr="00603648">
        <w:rPr>
          <w:lang w:val="en-GB"/>
        </w:rPr>
        <w:t>Gyorffy</w:t>
      </w:r>
      <w:proofErr w:type="spellEnd"/>
      <w:r w:rsidRPr="00603648">
        <w:rPr>
          <w:lang w:val="en-GB"/>
        </w:rPr>
        <w:t xml:space="preserve"> B, Gutierrez-</w:t>
      </w:r>
      <w:proofErr w:type="spellStart"/>
      <w:r w:rsidRPr="00603648">
        <w:rPr>
          <w:lang w:val="en-GB"/>
        </w:rPr>
        <w:t>Uzquiza</w:t>
      </w:r>
      <w:proofErr w:type="spellEnd"/>
      <w:r w:rsidRPr="00603648">
        <w:rPr>
          <w:lang w:val="en-GB"/>
        </w:rPr>
        <w:t xml:space="preserve"> Á, Pérez Segura P, Calvo E, Moreno V, Ocana </w:t>
      </w:r>
      <w:proofErr w:type="spellStart"/>
      <w:r w:rsidRPr="00603648">
        <w:rPr>
          <w:lang w:val="en-GB"/>
        </w:rPr>
        <w:t>A.Int</w:t>
      </w:r>
      <w:proofErr w:type="spellEnd"/>
      <w:r w:rsidRPr="00603648">
        <w:rPr>
          <w:lang w:val="en-GB"/>
        </w:rPr>
        <w:t xml:space="preserve"> J Mol Sci. 2024 Feb 13;25(4):2222. </w:t>
      </w:r>
      <w:proofErr w:type="spellStart"/>
      <w:r w:rsidRPr="00603648">
        <w:rPr>
          <w:lang w:val="en-GB"/>
        </w:rPr>
        <w:t>doi</w:t>
      </w:r>
      <w:proofErr w:type="spellEnd"/>
      <w:r w:rsidRPr="00603648">
        <w:rPr>
          <w:lang w:val="en-GB"/>
        </w:rPr>
        <w:t>: 10.3390/ijms25042222.PMID: 38396898</w:t>
      </w:r>
    </w:p>
    <w:p w14:paraId="1BD0E226" w14:textId="77777777" w:rsidR="00D41826" w:rsidRPr="00603648" w:rsidRDefault="00D41826">
      <w:pPr>
        <w:pStyle w:val="Prrafodelista"/>
        <w:spacing w:line="259" w:lineRule="auto"/>
        <w:rPr>
          <w:lang w:val="en-GB"/>
        </w:rPr>
        <w:sectPr w:rsidR="00D41826" w:rsidRPr="00603648">
          <w:headerReference w:type="default" r:id="rId19"/>
          <w:footerReference w:type="default" r:id="rId20"/>
          <w:pgSz w:w="11910" w:h="16840"/>
          <w:pgMar w:top="2320" w:right="1559" w:bottom="1200" w:left="1559" w:header="730" w:footer="1000" w:gutter="0"/>
          <w:cols w:space="720"/>
        </w:sectPr>
      </w:pPr>
    </w:p>
    <w:p w14:paraId="37807B63" w14:textId="77777777" w:rsidR="00D41826" w:rsidRPr="00603648" w:rsidRDefault="00D41826">
      <w:pPr>
        <w:pStyle w:val="Textoindependiente"/>
        <w:rPr>
          <w:rFonts w:ascii="Arial MT"/>
          <w:lang w:val="en-GB"/>
        </w:rPr>
      </w:pPr>
    </w:p>
    <w:p w14:paraId="570A458D" w14:textId="77777777" w:rsidR="00D41826" w:rsidRPr="00603648" w:rsidRDefault="00D41826">
      <w:pPr>
        <w:pStyle w:val="Textoindependiente"/>
        <w:rPr>
          <w:rFonts w:ascii="Arial MT"/>
          <w:lang w:val="en-GB"/>
        </w:rPr>
      </w:pPr>
    </w:p>
    <w:p w14:paraId="401B2217" w14:textId="77777777" w:rsidR="00D41826" w:rsidRPr="00603648" w:rsidRDefault="00D41826">
      <w:pPr>
        <w:pStyle w:val="Textoindependiente"/>
        <w:rPr>
          <w:rFonts w:ascii="Arial MT"/>
          <w:lang w:val="en-GB"/>
        </w:rPr>
      </w:pPr>
    </w:p>
    <w:p w14:paraId="6BF7AD76" w14:textId="77777777" w:rsidR="00D41826" w:rsidRPr="00603648" w:rsidRDefault="00D41826">
      <w:pPr>
        <w:pStyle w:val="Textoindependiente"/>
        <w:rPr>
          <w:rFonts w:ascii="Arial MT"/>
          <w:lang w:val="en-GB"/>
        </w:rPr>
      </w:pPr>
    </w:p>
    <w:p w14:paraId="17C6714B" w14:textId="77777777" w:rsidR="00D41826" w:rsidRPr="00603648" w:rsidRDefault="00D41826">
      <w:pPr>
        <w:pStyle w:val="Textoindependiente"/>
        <w:rPr>
          <w:rFonts w:ascii="Arial MT"/>
          <w:lang w:val="en-GB"/>
        </w:rPr>
      </w:pPr>
    </w:p>
    <w:p w14:paraId="32F5139A" w14:textId="77777777" w:rsidR="00D41826" w:rsidRPr="00603648" w:rsidRDefault="00D41826">
      <w:pPr>
        <w:pStyle w:val="Textoindependiente"/>
        <w:rPr>
          <w:rFonts w:ascii="Arial MT"/>
          <w:lang w:val="en-GB"/>
        </w:rPr>
      </w:pPr>
    </w:p>
    <w:p w14:paraId="7EFDCE1D" w14:textId="77777777" w:rsidR="00D41826" w:rsidRPr="00603648" w:rsidRDefault="00D41826">
      <w:pPr>
        <w:pStyle w:val="Textoindependiente"/>
        <w:rPr>
          <w:rFonts w:ascii="Arial MT"/>
          <w:lang w:val="en-GB"/>
        </w:rPr>
      </w:pPr>
    </w:p>
    <w:p w14:paraId="69D92033" w14:textId="77777777" w:rsidR="00D41826" w:rsidRPr="00603648" w:rsidRDefault="00D41826">
      <w:pPr>
        <w:pStyle w:val="Textoindependiente"/>
        <w:spacing w:before="87"/>
        <w:rPr>
          <w:rFonts w:ascii="Arial MT"/>
          <w:lang w:val="en-GB"/>
        </w:rPr>
      </w:pPr>
    </w:p>
    <w:p w14:paraId="49B5337F" w14:textId="77777777" w:rsidR="00D41826" w:rsidRDefault="00000000">
      <w:pPr>
        <w:spacing w:before="1"/>
        <w:ind w:left="143"/>
        <w:rPr>
          <w:rFonts w:ascii="Arial" w:hAnsi="Arial"/>
          <w:b/>
        </w:rPr>
      </w:pPr>
      <w:r>
        <w:rPr>
          <w:rFonts w:ascii="Arial" w:hAnsi="Arial"/>
          <w:b/>
          <w:color w:val="2E5395"/>
        </w:rPr>
        <w:t>Publicaciones</w:t>
      </w:r>
      <w:r>
        <w:rPr>
          <w:rFonts w:ascii="Arial" w:hAnsi="Arial"/>
          <w:b/>
          <w:color w:val="2E5395"/>
          <w:spacing w:val="42"/>
        </w:rPr>
        <w:t xml:space="preserve"> </w:t>
      </w:r>
      <w:r>
        <w:rPr>
          <w:rFonts w:ascii="Arial" w:hAnsi="Arial"/>
          <w:b/>
          <w:color w:val="2E5395"/>
        </w:rPr>
        <w:t>con</w:t>
      </w:r>
      <w:r>
        <w:rPr>
          <w:rFonts w:ascii="Arial" w:hAnsi="Arial"/>
          <w:b/>
          <w:color w:val="2E5395"/>
          <w:spacing w:val="44"/>
        </w:rPr>
        <w:t xml:space="preserve"> </w:t>
      </w:r>
      <w:r>
        <w:rPr>
          <w:rFonts w:ascii="Arial" w:hAnsi="Arial"/>
          <w:b/>
          <w:color w:val="2E5395"/>
        </w:rPr>
        <w:t>referencia</w:t>
      </w:r>
      <w:r>
        <w:rPr>
          <w:rFonts w:ascii="Arial" w:hAnsi="Arial"/>
          <w:b/>
          <w:color w:val="2E5395"/>
          <w:spacing w:val="44"/>
        </w:rPr>
        <w:t xml:space="preserve"> </w:t>
      </w:r>
      <w:r>
        <w:rPr>
          <w:rFonts w:ascii="Arial" w:hAnsi="Arial"/>
          <w:b/>
          <w:color w:val="2E5395"/>
        </w:rPr>
        <w:t>a</w:t>
      </w:r>
      <w:r>
        <w:rPr>
          <w:rFonts w:ascii="Arial" w:hAnsi="Arial"/>
          <w:b/>
          <w:color w:val="2E5395"/>
          <w:spacing w:val="44"/>
        </w:rPr>
        <w:t xml:space="preserve"> </w:t>
      </w:r>
      <w:r>
        <w:rPr>
          <w:rFonts w:ascii="Arial" w:hAnsi="Arial"/>
          <w:b/>
          <w:color w:val="2E5395"/>
        </w:rPr>
        <w:t>cátedra</w:t>
      </w:r>
      <w:r>
        <w:rPr>
          <w:rFonts w:ascii="Arial" w:hAnsi="Arial"/>
          <w:b/>
          <w:color w:val="2E5395"/>
          <w:spacing w:val="44"/>
        </w:rPr>
        <w:t xml:space="preserve"> </w:t>
      </w:r>
      <w:r>
        <w:rPr>
          <w:rFonts w:ascii="Arial" w:hAnsi="Arial"/>
          <w:b/>
          <w:color w:val="2E5395"/>
        </w:rPr>
        <w:t>CEU-INTHEOS-</w:t>
      </w:r>
      <w:r>
        <w:rPr>
          <w:rFonts w:ascii="Arial" w:hAnsi="Arial"/>
          <w:b/>
          <w:color w:val="2E5395"/>
          <w:spacing w:val="-2"/>
        </w:rPr>
        <w:t>START</w:t>
      </w:r>
    </w:p>
    <w:p w14:paraId="4785695A" w14:textId="77777777" w:rsidR="00D41826" w:rsidRDefault="00000000">
      <w:pPr>
        <w:pStyle w:val="Textoindependiente"/>
        <w:spacing w:before="8"/>
        <w:rPr>
          <w:rFonts w:ascii="Arial"/>
          <w:b/>
          <w:sz w:val="4"/>
        </w:rPr>
      </w:pPr>
      <w:r>
        <w:rPr>
          <w:rFonts w:ascii="Arial"/>
          <w:b/>
          <w:noProof/>
          <w:sz w:val="4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83DBD4D" wp14:editId="73941E31">
                <wp:simplePos x="0" y="0"/>
                <wp:positionH relativeFrom="page">
                  <wp:posOffset>1062532</wp:posOffset>
                </wp:positionH>
                <wp:positionV relativeFrom="paragraph">
                  <wp:posOffset>49560</wp:posOffset>
                </wp:positionV>
                <wp:extent cx="5437505" cy="1270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3750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7505" h="12700">
                              <a:moveTo>
                                <a:pt x="5436997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5436997" y="12192"/>
                              </a:lnTo>
                              <a:lnTo>
                                <a:pt x="54369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1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FF7734" id="Graphic 23" o:spid="_x0000_s1026" style="position:absolute;margin-left:83.65pt;margin-top:3.9pt;width:428.15pt;height: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3750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" path="m5436997,l,,,12192r5436997,l5436997,xe" fillcolor="#4471c4" stroked="f">
                <v:path arrowok="t"/>
                <w10:wrap type="topAndBottom" anchorx="page"/>
              </v:shape>
            </w:pict>
          </mc:Fallback>
        </mc:AlternateContent>
      </w:r>
    </w:p>
    <w:p w14:paraId="64276FD8" w14:textId="77777777" w:rsidR="00D41826" w:rsidRDefault="00D41826">
      <w:pPr>
        <w:pStyle w:val="Textoindependiente"/>
        <w:spacing w:before="25"/>
        <w:rPr>
          <w:rFonts w:ascii="Arial"/>
          <w:b/>
          <w:sz w:val="24"/>
        </w:rPr>
      </w:pPr>
    </w:p>
    <w:p w14:paraId="57FA9C9D" w14:textId="77777777" w:rsidR="00D41826" w:rsidRPr="00603648" w:rsidRDefault="00000000">
      <w:pPr>
        <w:pStyle w:val="Ttulo1"/>
        <w:numPr>
          <w:ilvl w:val="0"/>
          <w:numId w:val="2"/>
        </w:numPr>
        <w:tabs>
          <w:tab w:val="left" w:pos="860"/>
          <w:tab w:val="left" w:pos="862"/>
        </w:tabs>
        <w:spacing w:before="1" w:line="259" w:lineRule="auto"/>
        <w:ind w:left="862" w:right="1271"/>
        <w:jc w:val="left"/>
        <w:rPr>
          <w:color w:val="1F4E79"/>
          <w:lang w:val="en-GB"/>
        </w:rPr>
      </w:pPr>
      <w:r w:rsidRPr="00603648">
        <w:rPr>
          <w:color w:val="1F4E79"/>
          <w:lang w:val="en-GB"/>
        </w:rPr>
        <w:t>Integrating</w:t>
      </w:r>
      <w:r w:rsidRPr="00603648">
        <w:rPr>
          <w:color w:val="1F4E79"/>
          <w:spacing w:val="-5"/>
          <w:lang w:val="en-GB"/>
        </w:rPr>
        <w:t xml:space="preserve"> </w:t>
      </w:r>
      <w:r w:rsidRPr="00603648">
        <w:rPr>
          <w:color w:val="1F4E79"/>
          <w:lang w:val="en-GB"/>
        </w:rPr>
        <w:t>artificial</w:t>
      </w:r>
      <w:r w:rsidRPr="00603648">
        <w:rPr>
          <w:color w:val="1F4E79"/>
          <w:spacing w:val="-3"/>
          <w:lang w:val="en-GB"/>
        </w:rPr>
        <w:t xml:space="preserve"> </w:t>
      </w:r>
      <w:r w:rsidRPr="00603648">
        <w:rPr>
          <w:color w:val="1F4E79"/>
          <w:lang w:val="en-GB"/>
        </w:rPr>
        <w:t>Intelligence</w:t>
      </w:r>
      <w:r w:rsidRPr="00603648">
        <w:rPr>
          <w:color w:val="1F4E79"/>
          <w:spacing w:val="-6"/>
          <w:lang w:val="en-GB"/>
        </w:rPr>
        <w:t xml:space="preserve"> </w:t>
      </w:r>
      <w:r w:rsidRPr="00603648">
        <w:rPr>
          <w:color w:val="1F4E79"/>
          <w:lang w:val="en-GB"/>
        </w:rPr>
        <w:t>in</w:t>
      </w:r>
      <w:r w:rsidRPr="00603648">
        <w:rPr>
          <w:color w:val="1F4E79"/>
          <w:spacing w:val="-5"/>
          <w:lang w:val="en-GB"/>
        </w:rPr>
        <w:t xml:space="preserve"> </w:t>
      </w:r>
      <w:r w:rsidRPr="00603648">
        <w:rPr>
          <w:color w:val="1F4E79"/>
          <w:lang w:val="en-GB"/>
        </w:rPr>
        <w:t>drug</w:t>
      </w:r>
      <w:r w:rsidRPr="00603648">
        <w:rPr>
          <w:color w:val="1F4E79"/>
          <w:spacing w:val="-7"/>
          <w:lang w:val="en-GB"/>
        </w:rPr>
        <w:t xml:space="preserve"> </w:t>
      </w:r>
      <w:r w:rsidRPr="00603648">
        <w:rPr>
          <w:color w:val="1F4E79"/>
          <w:lang w:val="en-GB"/>
        </w:rPr>
        <w:t>discovery</w:t>
      </w:r>
      <w:r w:rsidRPr="00603648">
        <w:rPr>
          <w:color w:val="1F4E79"/>
          <w:spacing w:val="-5"/>
          <w:lang w:val="en-GB"/>
        </w:rPr>
        <w:t xml:space="preserve"> </w:t>
      </w:r>
      <w:r w:rsidRPr="00603648">
        <w:rPr>
          <w:color w:val="1F4E79"/>
          <w:lang w:val="en-GB"/>
        </w:rPr>
        <w:t>and</w:t>
      </w:r>
      <w:r w:rsidRPr="00603648">
        <w:rPr>
          <w:color w:val="1F4E79"/>
          <w:spacing w:val="-3"/>
          <w:lang w:val="en-GB"/>
        </w:rPr>
        <w:t xml:space="preserve"> </w:t>
      </w:r>
      <w:r w:rsidRPr="00603648">
        <w:rPr>
          <w:color w:val="1F4E79"/>
          <w:lang w:val="en-GB"/>
        </w:rPr>
        <w:t>early</w:t>
      </w:r>
      <w:r w:rsidRPr="00603648">
        <w:rPr>
          <w:color w:val="1F4E79"/>
          <w:spacing w:val="-5"/>
          <w:lang w:val="en-GB"/>
        </w:rPr>
        <w:t xml:space="preserve"> </w:t>
      </w:r>
      <w:r w:rsidRPr="00603648">
        <w:rPr>
          <w:color w:val="1F4E79"/>
          <w:lang w:val="en-GB"/>
        </w:rPr>
        <w:t>clinical development: a transformative approach</w:t>
      </w:r>
    </w:p>
    <w:p w14:paraId="4457297F" w14:textId="77777777" w:rsidR="00D41826" w:rsidRPr="00603648" w:rsidRDefault="00000000">
      <w:pPr>
        <w:pStyle w:val="Textoindependiente"/>
        <w:spacing w:before="103"/>
        <w:rPr>
          <w:rFonts w:ascii="Calibri"/>
          <w:b/>
          <w:sz w:val="20"/>
          <w:lang w:val="en-GB"/>
        </w:rPr>
      </w:pPr>
      <w:r>
        <w:rPr>
          <w:rFonts w:ascii="Calibri"/>
          <w:b/>
          <w:noProof/>
          <w:sz w:val="20"/>
        </w:rPr>
        <w:drawing>
          <wp:anchor distT="0" distB="0" distL="0" distR="0" simplePos="0" relativeHeight="487589376" behindDoc="1" locked="0" layoutInCell="1" allowOverlap="1" wp14:anchorId="14573B4F" wp14:editId="718B02C3">
            <wp:simplePos x="0" y="0"/>
            <wp:positionH relativeFrom="page">
              <wp:posOffset>1272843</wp:posOffset>
            </wp:positionH>
            <wp:positionV relativeFrom="paragraph">
              <wp:posOffset>235675</wp:posOffset>
            </wp:positionV>
            <wp:extent cx="4970139" cy="2627756"/>
            <wp:effectExtent l="0" t="0" r="0" b="0"/>
            <wp:wrapTopAndBottom/>
            <wp:docPr id="24" name="Image 24" descr="Interfaz de usuario gráfica, Texto, Aplicación, Correo electrónico  El contenido generado por IA puede ser incorrec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 descr="Interfaz de usuario gráfica, Texto, Aplicación, Correo electrónico  El contenido generado por IA puede ser incorrecto.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70139" cy="26277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DFCDA5" w14:textId="77777777" w:rsidR="00D41826" w:rsidRPr="00603648" w:rsidRDefault="00D41826">
      <w:pPr>
        <w:pStyle w:val="Textoindependiente"/>
        <w:rPr>
          <w:rFonts w:ascii="Calibri"/>
          <w:b/>
          <w:sz w:val="24"/>
          <w:lang w:val="en-GB"/>
        </w:rPr>
      </w:pPr>
    </w:p>
    <w:p w14:paraId="4AE10AFB" w14:textId="77777777" w:rsidR="00D41826" w:rsidRPr="00603648" w:rsidRDefault="00D41826">
      <w:pPr>
        <w:pStyle w:val="Textoindependiente"/>
        <w:spacing w:before="28"/>
        <w:rPr>
          <w:rFonts w:ascii="Calibri"/>
          <w:b/>
          <w:sz w:val="24"/>
          <w:lang w:val="en-GB"/>
        </w:rPr>
      </w:pPr>
    </w:p>
    <w:p w14:paraId="366F296F" w14:textId="77777777" w:rsidR="00D41826" w:rsidRDefault="00000000">
      <w:pPr>
        <w:pStyle w:val="Ttulo2"/>
      </w:pPr>
      <w:r>
        <w:t>Revista</w:t>
      </w:r>
      <w:r>
        <w:rPr>
          <w:spacing w:val="-6"/>
        </w:rPr>
        <w:t xml:space="preserve"> </w:t>
      </w:r>
      <w:proofErr w:type="spellStart"/>
      <w:r>
        <w:t>Biomarker</w:t>
      </w:r>
      <w:proofErr w:type="spellEnd"/>
      <w:r>
        <w:rPr>
          <w:spacing w:val="-5"/>
        </w:rPr>
        <w:t xml:space="preserve"> </w:t>
      </w:r>
      <w:proofErr w:type="spellStart"/>
      <w:r>
        <w:t>Research</w:t>
      </w:r>
      <w:proofErr w:type="spellEnd"/>
      <w:r>
        <w:t>.</w:t>
      </w:r>
      <w:r>
        <w:rPr>
          <w:spacing w:val="-6"/>
        </w:rPr>
        <w:t xml:space="preserve"> </w:t>
      </w:r>
      <w:r>
        <w:t>Factor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proofErr w:type="spellStart"/>
      <w:r>
        <w:t>Impact</w:t>
      </w:r>
      <w:proofErr w:type="spellEnd"/>
      <w:r>
        <w:rPr>
          <w:spacing w:val="-5"/>
        </w:rPr>
        <w:t xml:space="preserve"> 9.5</w:t>
      </w:r>
    </w:p>
    <w:p w14:paraId="61955087" w14:textId="77777777" w:rsidR="00D41826" w:rsidRDefault="00D41826">
      <w:pPr>
        <w:pStyle w:val="Textoindependiente"/>
        <w:rPr>
          <w:rFonts w:ascii="Arial"/>
          <w:b/>
        </w:rPr>
      </w:pPr>
    </w:p>
    <w:p w14:paraId="383F36A4" w14:textId="77777777" w:rsidR="00D41826" w:rsidRDefault="00D41826">
      <w:pPr>
        <w:pStyle w:val="Textoindependiente"/>
        <w:spacing w:before="108"/>
        <w:rPr>
          <w:rFonts w:ascii="Arial"/>
          <w:b/>
        </w:rPr>
      </w:pPr>
    </w:p>
    <w:p w14:paraId="6C20051F" w14:textId="77777777" w:rsidR="00D41826" w:rsidRDefault="00000000">
      <w:pPr>
        <w:pStyle w:val="Prrafodelista"/>
        <w:numPr>
          <w:ilvl w:val="0"/>
          <w:numId w:val="2"/>
        </w:numPr>
        <w:tabs>
          <w:tab w:val="left" w:pos="1112"/>
        </w:tabs>
        <w:ind w:left="143" w:right="307" w:firstLine="719"/>
        <w:jc w:val="left"/>
        <w:rPr>
          <w:rFonts w:ascii="Calibri Light" w:hAnsi="Calibri Light"/>
          <w:color w:val="313D4F"/>
          <w:sz w:val="24"/>
        </w:rPr>
      </w:pPr>
      <w:proofErr w:type="spellStart"/>
      <w:r w:rsidRPr="00603648">
        <w:rPr>
          <w:rFonts w:ascii="Calibri Light" w:hAnsi="Calibri Light"/>
          <w:color w:val="313D4F"/>
          <w:sz w:val="24"/>
          <w:lang w:val="en-GB"/>
        </w:rPr>
        <w:t>Tumor</w:t>
      </w:r>
      <w:proofErr w:type="spellEnd"/>
      <w:r w:rsidRPr="00603648">
        <w:rPr>
          <w:rFonts w:ascii="Calibri Light" w:hAnsi="Calibri Light"/>
          <w:color w:val="313D4F"/>
          <w:sz w:val="24"/>
          <w:lang w:val="en-GB"/>
        </w:rPr>
        <w:t>-Type</w:t>
      </w:r>
      <w:r w:rsidRPr="00603648">
        <w:rPr>
          <w:rFonts w:ascii="Calibri Light" w:hAnsi="Calibri Light"/>
          <w:color w:val="313D4F"/>
          <w:spacing w:val="33"/>
          <w:sz w:val="24"/>
          <w:lang w:val="en-GB"/>
        </w:rPr>
        <w:t xml:space="preserve"> </w:t>
      </w:r>
      <w:r w:rsidRPr="00603648">
        <w:rPr>
          <w:rFonts w:ascii="Calibri Light" w:hAnsi="Calibri Light"/>
          <w:color w:val="313D4F"/>
          <w:sz w:val="24"/>
          <w:lang w:val="en-GB"/>
        </w:rPr>
        <w:t>Specific</w:t>
      </w:r>
      <w:r w:rsidRPr="00603648">
        <w:rPr>
          <w:rFonts w:ascii="Calibri Light" w:hAnsi="Calibri Light"/>
          <w:color w:val="313D4F"/>
          <w:spacing w:val="32"/>
          <w:sz w:val="24"/>
          <w:lang w:val="en-GB"/>
        </w:rPr>
        <w:t xml:space="preserve"> </w:t>
      </w:r>
      <w:r w:rsidRPr="00603648">
        <w:rPr>
          <w:rFonts w:ascii="Calibri Light" w:hAnsi="Calibri Light"/>
          <w:color w:val="313D4F"/>
          <w:sz w:val="24"/>
          <w:lang w:val="en-GB"/>
        </w:rPr>
        <w:t>Methylation</w:t>
      </w:r>
      <w:r w:rsidRPr="00603648">
        <w:rPr>
          <w:rFonts w:ascii="Calibri Light" w:hAnsi="Calibri Light"/>
          <w:color w:val="313D4F"/>
          <w:spacing w:val="35"/>
          <w:sz w:val="24"/>
          <w:lang w:val="en-GB"/>
        </w:rPr>
        <w:t xml:space="preserve"> </w:t>
      </w:r>
      <w:r w:rsidRPr="00603648">
        <w:rPr>
          <w:rFonts w:ascii="Calibri Light" w:hAnsi="Calibri Light"/>
          <w:color w:val="313D4F"/>
          <w:sz w:val="24"/>
          <w:lang w:val="en-GB"/>
        </w:rPr>
        <w:t>Patterns</w:t>
      </w:r>
      <w:r w:rsidRPr="00603648">
        <w:rPr>
          <w:rFonts w:ascii="Calibri Light" w:hAnsi="Calibri Light"/>
          <w:color w:val="313D4F"/>
          <w:spacing w:val="35"/>
          <w:sz w:val="24"/>
          <w:lang w:val="en-GB"/>
        </w:rPr>
        <w:t xml:space="preserve"> </w:t>
      </w:r>
      <w:r w:rsidRPr="00603648">
        <w:rPr>
          <w:rFonts w:ascii="Calibri Light" w:hAnsi="Calibri Light"/>
          <w:color w:val="313D4F"/>
          <w:sz w:val="24"/>
          <w:lang w:val="en-GB"/>
        </w:rPr>
        <w:t>of</w:t>
      </w:r>
      <w:r w:rsidRPr="00603648">
        <w:rPr>
          <w:rFonts w:ascii="Calibri Light" w:hAnsi="Calibri Light"/>
          <w:color w:val="313D4F"/>
          <w:spacing w:val="30"/>
          <w:sz w:val="24"/>
          <w:lang w:val="en-GB"/>
        </w:rPr>
        <w:t xml:space="preserve"> </w:t>
      </w:r>
      <w:r w:rsidRPr="00603648">
        <w:rPr>
          <w:rFonts w:ascii="Calibri Light" w:hAnsi="Calibri Light"/>
          <w:color w:val="313D4F"/>
          <w:sz w:val="24"/>
          <w:lang w:val="en-GB"/>
        </w:rPr>
        <w:t>MTAP</w:t>
      </w:r>
      <w:r w:rsidRPr="00603648">
        <w:rPr>
          <w:rFonts w:ascii="Calibri Light" w:hAnsi="Calibri Light"/>
          <w:color w:val="313D4F"/>
          <w:spacing w:val="35"/>
          <w:sz w:val="24"/>
          <w:lang w:val="en-GB"/>
        </w:rPr>
        <w:t xml:space="preserve"> </w:t>
      </w:r>
      <w:r w:rsidRPr="00603648">
        <w:rPr>
          <w:rFonts w:ascii="Calibri Light" w:hAnsi="Calibri Light"/>
          <w:color w:val="313D4F"/>
          <w:sz w:val="24"/>
          <w:lang w:val="en-GB"/>
        </w:rPr>
        <w:t>and</w:t>
      </w:r>
      <w:r w:rsidRPr="00603648">
        <w:rPr>
          <w:rFonts w:ascii="Calibri Light" w:hAnsi="Calibri Light"/>
          <w:color w:val="313D4F"/>
          <w:spacing w:val="35"/>
          <w:sz w:val="24"/>
          <w:lang w:val="en-GB"/>
        </w:rPr>
        <w:t xml:space="preserve"> </w:t>
      </w:r>
      <w:r w:rsidRPr="00603648">
        <w:rPr>
          <w:rFonts w:ascii="Calibri Light" w:hAnsi="Calibri Light"/>
          <w:color w:val="313D4F"/>
          <w:sz w:val="24"/>
          <w:lang w:val="en-GB"/>
        </w:rPr>
        <w:t>in</w:t>
      </w:r>
      <w:r w:rsidRPr="00603648">
        <w:rPr>
          <w:rFonts w:ascii="Calibri Light" w:hAnsi="Calibri Light"/>
          <w:color w:val="313D4F"/>
          <w:spacing w:val="35"/>
          <w:sz w:val="24"/>
          <w:lang w:val="en-GB"/>
        </w:rPr>
        <w:t xml:space="preserve"> </w:t>
      </w:r>
      <w:r w:rsidRPr="00603648">
        <w:rPr>
          <w:rFonts w:ascii="Calibri Light" w:hAnsi="Calibri Light"/>
          <w:color w:val="313D4F"/>
          <w:sz w:val="24"/>
          <w:lang w:val="en-GB"/>
        </w:rPr>
        <w:t>vitro</w:t>
      </w:r>
      <w:r w:rsidRPr="00603648">
        <w:rPr>
          <w:rFonts w:ascii="Calibri Light" w:hAnsi="Calibri Light"/>
          <w:color w:val="313D4F"/>
          <w:spacing w:val="33"/>
          <w:sz w:val="24"/>
          <w:lang w:val="en-GB"/>
        </w:rPr>
        <w:t xml:space="preserve"> </w:t>
      </w:r>
      <w:r w:rsidRPr="00603648">
        <w:rPr>
          <w:rFonts w:ascii="Calibri Light" w:hAnsi="Calibri Light"/>
          <w:color w:val="313D4F"/>
          <w:sz w:val="24"/>
          <w:lang w:val="en-GB"/>
        </w:rPr>
        <w:t>response to</w:t>
      </w:r>
      <w:r w:rsidRPr="00603648">
        <w:rPr>
          <w:rFonts w:ascii="Calibri Light" w:hAnsi="Calibri Light"/>
          <w:color w:val="313D4F"/>
          <w:spacing w:val="40"/>
          <w:sz w:val="24"/>
          <w:lang w:val="en-GB"/>
        </w:rPr>
        <w:t xml:space="preserve"> </w:t>
      </w:r>
      <w:r w:rsidRPr="00603648">
        <w:rPr>
          <w:rFonts w:ascii="Calibri Light" w:hAnsi="Calibri Light"/>
          <w:color w:val="313D4F"/>
          <w:sz w:val="24"/>
          <w:lang w:val="en-GB"/>
        </w:rPr>
        <w:t>PRMT5</w:t>
      </w:r>
      <w:r w:rsidRPr="00603648">
        <w:rPr>
          <w:rFonts w:ascii="Calibri Light" w:hAnsi="Calibri Light"/>
          <w:color w:val="313D4F"/>
          <w:spacing w:val="40"/>
          <w:sz w:val="24"/>
          <w:lang w:val="en-GB"/>
        </w:rPr>
        <w:t xml:space="preserve"> </w:t>
      </w:r>
      <w:r w:rsidRPr="00603648">
        <w:rPr>
          <w:rFonts w:ascii="Calibri Light" w:hAnsi="Calibri Light"/>
          <w:color w:val="313D4F"/>
          <w:sz w:val="24"/>
          <w:lang w:val="en-GB"/>
        </w:rPr>
        <w:t>inhibition.</w:t>
      </w:r>
      <w:r w:rsidRPr="00603648">
        <w:rPr>
          <w:rFonts w:ascii="Calibri Light" w:hAnsi="Calibri Light"/>
          <w:color w:val="313D4F"/>
          <w:spacing w:val="40"/>
          <w:sz w:val="24"/>
          <w:lang w:val="en-GB"/>
        </w:rPr>
        <w:t xml:space="preserve"> </w:t>
      </w:r>
      <w:r>
        <w:rPr>
          <w:rFonts w:ascii="Calibri Light" w:hAnsi="Calibri Light"/>
          <w:i/>
          <w:color w:val="313D4F"/>
          <w:sz w:val="24"/>
        </w:rPr>
        <w:t>En</w:t>
      </w:r>
      <w:r>
        <w:rPr>
          <w:rFonts w:ascii="Calibri Light" w:hAnsi="Calibri Light"/>
          <w:i/>
          <w:color w:val="313D4F"/>
          <w:spacing w:val="40"/>
          <w:sz w:val="24"/>
        </w:rPr>
        <w:t xml:space="preserve"> </w:t>
      </w:r>
      <w:r>
        <w:rPr>
          <w:rFonts w:ascii="Calibri Light" w:hAnsi="Calibri Light"/>
          <w:i/>
          <w:color w:val="313D4F"/>
          <w:sz w:val="24"/>
        </w:rPr>
        <w:t>preparación</w:t>
      </w:r>
      <w:r>
        <w:rPr>
          <w:rFonts w:ascii="Calibri Light" w:hAnsi="Calibri Light"/>
          <w:i/>
          <w:color w:val="313D4F"/>
          <w:spacing w:val="40"/>
          <w:sz w:val="24"/>
        </w:rPr>
        <w:t xml:space="preserve"> </w:t>
      </w:r>
      <w:r>
        <w:rPr>
          <w:rFonts w:ascii="Calibri Light" w:hAnsi="Calibri Light"/>
          <w:i/>
          <w:color w:val="313D4F"/>
          <w:sz w:val="24"/>
        </w:rPr>
        <w:t>y</w:t>
      </w:r>
      <w:r>
        <w:rPr>
          <w:rFonts w:ascii="Calibri Light" w:hAnsi="Calibri Light"/>
          <w:i/>
          <w:color w:val="313D4F"/>
          <w:spacing w:val="40"/>
          <w:sz w:val="24"/>
        </w:rPr>
        <w:t xml:space="preserve"> </w:t>
      </w:r>
      <w:r>
        <w:rPr>
          <w:rFonts w:ascii="Calibri Light" w:hAnsi="Calibri Light"/>
          <w:i/>
          <w:color w:val="313D4F"/>
          <w:sz w:val="24"/>
        </w:rPr>
        <w:t>escritura</w:t>
      </w:r>
    </w:p>
    <w:p w14:paraId="23716469" w14:textId="77777777" w:rsidR="00D41826" w:rsidRDefault="00000000">
      <w:pPr>
        <w:pStyle w:val="Textoindependiente"/>
        <w:spacing w:before="6"/>
        <w:rPr>
          <w:rFonts w:ascii="Calibri Light"/>
          <w:i/>
          <w:sz w:val="4"/>
        </w:rPr>
      </w:pPr>
      <w:r>
        <w:rPr>
          <w:rFonts w:ascii="Calibri Light"/>
          <w:i/>
          <w:noProof/>
          <w:sz w:val="4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CF5F476" wp14:editId="02B05C5D">
                <wp:simplePos x="0" y="0"/>
                <wp:positionH relativeFrom="page">
                  <wp:posOffset>1062532</wp:posOffset>
                </wp:positionH>
                <wp:positionV relativeFrom="paragraph">
                  <wp:posOffset>50055</wp:posOffset>
                </wp:positionV>
                <wp:extent cx="5437505" cy="1270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3750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7505" h="12700">
                              <a:moveTo>
                                <a:pt x="5436997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5436997" y="12192"/>
                              </a:lnTo>
                              <a:lnTo>
                                <a:pt x="54369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1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5061B8" id="Graphic 25" o:spid="_x0000_s1026" style="position:absolute;margin-left:83.65pt;margin-top:3.95pt;width:428.15pt;height: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3750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" path="m5436997,l,,,12192r5436997,l5436997,xe" fillcolor="#4471c4" stroked="f">
                <v:path arrowok="t"/>
                <w10:wrap type="topAndBottom" anchorx="page"/>
              </v:shape>
            </w:pict>
          </mc:Fallback>
        </mc:AlternateContent>
      </w:r>
    </w:p>
    <w:p w14:paraId="5025C438" w14:textId="77777777" w:rsidR="00D41826" w:rsidRDefault="00D41826">
      <w:pPr>
        <w:pStyle w:val="Textoindependiente"/>
        <w:rPr>
          <w:rFonts w:ascii="Calibri Light"/>
          <w:i/>
          <w:sz w:val="4"/>
        </w:rPr>
        <w:sectPr w:rsidR="00D41826">
          <w:headerReference w:type="default" r:id="rId22"/>
          <w:footerReference w:type="default" r:id="rId23"/>
          <w:pgSz w:w="11910" w:h="16840"/>
          <w:pgMar w:top="1600" w:right="1559" w:bottom="1200" w:left="1559" w:header="730" w:footer="1000" w:gutter="0"/>
          <w:cols w:space="720"/>
        </w:sectPr>
      </w:pPr>
    </w:p>
    <w:p w14:paraId="53E57B66" w14:textId="77777777" w:rsidR="00D41826" w:rsidRDefault="00D41826">
      <w:pPr>
        <w:pStyle w:val="Textoindependiente"/>
        <w:spacing w:before="110"/>
        <w:rPr>
          <w:rFonts w:ascii="Calibri Light"/>
          <w:i/>
        </w:rPr>
      </w:pPr>
    </w:p>
    <w:p w14:paraId="25BBD6D7" w14:textId="77777777" w:rsidR="00D41826" w:rsidRDefault="00000000">
      <w:pPr>
        <w:pStyle w:val="Ttulo2"/>
      </w:pPr>
      <w:r>
        <w:rPr>
          <w:color w:val="313D4F"/>
        </w:rPr>
        <w:t>Resumen</w:t>
      </w:r>
      <w:r>
        <w:rPr>
          <w:color w:val="313D4F"/>
          <w:spacing w:val="25"/>
        </w:rPr>
        <w:t xml:space="preserve"> </w:t>
      </w:r>
      <w:r>
        <w:rPr>
          <w:color w:val="313D4F"/>
        </w:rPr>
        <w:t>de</w:t>
      </w:r>
      <w:r>
        <w:rPr>
          <w:color w:val="313D4F"/>
          <w:spacing w:val="28"/>
        </w:rPr>
        <w:t xml:space="preserve"> </w:t>
      </w:r>
      <w:r>
        <w:rPr>
          <w:color w:val="313D4F"/>
        </w:rPr>
        <w:t>resultados</w:t>
      </w:r>
      <w:r>
        <w:rPr>
          <w:color w:val="313D4F"/>
          <w:spacing w:val="28"/>
        </w:rPr>
        <w:t xml:space="preserve"> </w:t>
      </w:r>
      <w:r>
        <w:rPr>
          <w:color w:val="313D4F"/>
        </w:rPr>
        <w:t>proyectos</w:t>
      </w:r>
      <w:r>
        <w:rPr>
          <w:color w:val="313D4F"/>
          <w:spacing w:val="28"/>
        </w:rPr>
        <w:t xml:space="preserve"> </w:t>
      </w:r>
      <w:r>
        <w:rPr>
          <w:color w:val="313D4F"/>
        </w:rPr>
        <w:t>de</w:t>
      </w:r>
      <w:r>
        <w:rPr>
          <w:color w:val="313D4F"/>
          <w:spacing w:val="38"/>
        </w:rPr>
        <w:t xml:space="preserve"> </w:t>
      </w:r>
      <w:r>
        <w:rPr>
          <w:color w:val="313D4F"/>
        </w:rPr>
        <w:t>laboratorio</w:t>
      </w:r>
      <w:r>
        <w:rPr>
          <w:color w:val="313D4F"/>
          <w:spacing w:val="32"/>
        </w:rPr>
        <w:t xml:space="preserve"> </w:t>
      </w:r>
      <w:r>
        <w:rPr>
          <w:color w:val="313D4F"/>
        </w:rPr>
        <w:t>de</w:t>
      </w:r>
      <w:r>
        <w:rPr>
          <w:color w:val="313D4F"/>
          <w:spacing w:val="26"/>
        </w:rPr>
        <w:t xml:space="preserve"> </w:t>
      </w:r>
      <w:r>
        <w:rPr>
          <w:color w:val="313D4F"/>
        </w:rPr>
        <w:t>la</w:t>
      </w:r>
      <w:r>
        <w:rPr>
          <w:color w:val="313D4F"/>
          <w:spacing w:val="28"/>
        </w:rPr>
        <w:t xml:space="preserve"> </w:t>
      </w:r>
      <w:r>
        <w:rPr>
          <w:color w:val="313D4F"/>
          <w:spacing w:val="-2"/>
        </w:rPr>
        <w:t>Catedra</w:t>
      </w:r>
    </w:p>
    <w:p w14:paraId="322DC754" w14:textId="77777777" w:rsidR="00D41826" w:rsidRDefault="00000000">
      <w:pPr>
        <w:pStyle w:val="Textoindependiente"/>
        <w:spacing w:before="8"/>
        <w:rPr>
          <w:rFonts w:ascii="Arial"/>
          <w:b/>
          <w:sz w:val="4"/>
        </w:rPr>
      </w:pPr>
      <w:r>
        <w:rPr>
          <w:rFonts w:ascii="Arial"/>
          <w:b/>
          <w:noProof/>
          <w:sz w:val="4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2D41B40" wp14:editId="5E263A52">
                <wp:simplePos x="0" y="0"/>
                <wp:positionH relativeFrom="page">
                  <wp:posOffset>1062532</wp:posOffset>
                </wp:positionH>
                <wp:positionV relativeFrom="paragraph">
                  <wp:posOffset>49860</wp:posOffset>
                </wp:positionV>
                <wp:extent cx="5437505" cy="1270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3750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7505" h="12700">
                              <a:moveTo>
                                <a:pt x="5436997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5436997" y="12192"/>
                              </a:lnTo>
                              <a:lnTo>
                                <a:pt x="54369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1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2E2B20" id="Graphic 26" o:spid="_x0000_s1026" style="position:absolute;margin-left:83.65pt;margin-top:3.95pt;width:428.15pt;height: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3750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" path="m5436997,l,,,12192r5436997,l5436997,xe" fillcolor="#4471c4" stroked="f">
                <v:path arrowok="t"/>
                <w10:wrap type="topAndBottom" anchorx="page"/>
              </v:shape>
            </w:pict>
          </mc:Fallback>
        </mc:AlternateContent>
      </w:r>
    </w:p>
    <w:p w14:paraId="2144B776" w14:textId="77777777" w:rsidR="00D41826" w:rsidRDefault="00D41826">
      <w:pPr>
        <w:pStyle w:val="Textoindependiente"/>
        <w:rPr>
          <w:rFonts w:ascii="Arial"/>
          <w:b/>
        </w:rPr>
      </w:pPr>
    </w:p>
    <w:p w14:paraId="643EEA74" w14:textId="77777777" w:rsidR="00D41826" w:rsidRDefault="00D41826">
      <w:pPr>
        <w:pStyle w:val="Textoindependiente"/>
        <w:spacing w:before="233"/>
        <w:rPr>
          <w:rFonts w:ascii="Arial"/>
          <w:b/>
        </w:rPr>
      </w:pPr>
    </w:p>
    <w:p w14:paraId="5CB55402" w14:textId="77777777" w:rsidR="00D41826" w:rsidRDefault="00000000">
      <w:pPr>
        <w:pStyle w:val="Textoindependiente"/>
        <w:spacing w:line="256" w:lineRule="auto"/>
        <w:ind w:left="143"/>
        <w:rPr>
          <w:rFonts w:ascii="Arial MT" w:hAnsi="Arial MT"/>
        </w:rPr>
      </w:pPr>
      <w:r>
        <w:rPr>
          <w:rFonts w:ascii="Arial MT" w:hAnsi="Arial MT"/>
        </w:rPr>
        <w:t>Se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han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iniciado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tres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líneas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investigación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dentro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del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proyecto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búsqueda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de pacientes con fenotipos extremos y biomarcadores de respuesta:</w:t>
      </w:r>
    </w:p>
    <w:p w14:paraId="3364B1D6" w14:textId="77777777" w:rsidR="00D41826" w:rsidRDefault="00D41826">
      <w:pPr>
        <w:pStyle w:val="Textoindependiente"/>
        <w:rPr>
          <w:rFonts w:ascii="Arial MT"/>
        </w:rPr>
      </w:pPr>
    </w:p>
    <w:p w14:paraId="390721CE" w14:textId="77777777" w:rsidR="00D41826" w:rsidRDefault="00D41826">
      <w:pPr>
        <w:pStyle w:val="Textoindependiente"/>
        <w:spacing w:before="90"/>
        <w:rPr>
          <w:rFonts w:ascii="Arial MT"/>
        </w:rPr>
      </w:pPr>
    </w:p>
    <w:p w14:paraId="61A8A51D" w14:textId="77777777" w:rsidR="00D41826" w:rsidRDefault="00000000">
      <w:pPr>
        <w:pStyle w:val="Prrafodelista"/>
        <w:numPr>
          <w:ilvl w:val="0"/>
          <w:numId w:val="1"/>
        </w:numPr>
        <w:tabs>
          <w:tab w:val="left" w:pos="860"/>
          <w:tab w:val="left" w:pos="862"/>
        </w:tabs>
        <w:ind w:left="862" w:right="354"/>
      </w:pPr>
      <w:r>
        <w:t>Análisis</w:t>
      </w:r>
      <w:r>
        <w:rPr>
          <w:spacing w:val="-2"/>
        </w:rPr>
        <w:t xml:space="preserve"> </w:t>
      </w:r>
      <w:r>
        <w:t>transcriptómica</w:t>
      </w:r>
      <w:r>
        <w:rPr>
          <w:spacing w:val="-7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mutacional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tumores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fusión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FGFR3-TCC3 para la evaluación de nuevas vulnerabilidades terapéuticas</w:t>
      </w:r>
    </w:p>
    <w:p w14:paraId="1DD33C1A" w14:textId="77777777" w:rsidR="00D41826" w:rsidRDefault="00000000">
      <w:pPr>
        <w:pStyle w:val="Prrafodelista"/>
        <w:numPr>
          <w:ilvl w:val="0"/>
          <w:numId w:val="1"/>
        </w:numPr>
        <w:tabs>
          <w:tab w:val="left" w:pos="860"/>
          <w:tab w:val="left" w:pos="862"/>
        </w:tabs>
        <w:ind w:left="862" w:right="290"/>
      </w:pPr>
      <w:r>
        <w:t>Análisis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patrón</w:t>
      </w:r>
      <w:r>
        <w:rPr>
          <w:spacing w:val="-2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metilación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MTAP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tumores</w:t>
      </w:r>
      <w:r>
        <w:rPr>
          <w:spacing w:val="-1"/>
        </w:rPr>
        <w:t xml:space="preserve"> </w:t>
      </w:r>
      <w:r>
        <w:t>sólidos</w:t>
      </w:r>
      <w:r>
        <w:rPr>
          <w:spacing w:val="-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evaluación</w:t>
      </w:r>
      <w:r>
        <w:rPr>
          <w:spacing w:val="-2"/>
        </w:rPr>
        <w:t xml:space="preserve"> </w:t>
      </w:r>
      <w:r>
        <w:t>de actividad antitumoral de inhibidores de PBMRT5</w:t>
      </w:r>
    </w:p>
    <w:p w14:paraId="4BB580DE" w14:textId="77777777" w:rsidR="00D41826" w:rsidRDefault="00000000">
      <w:pPr>
        <w:pStyle w:val="Prrafodelista"/>
        <w:numPr>
          <w:ilvl w:val="0"/>
          <w:numId w:val="1"/>
        </w:numPr>
        <w:tabs>
          <w:tab w:val="left" w:pos="860"/>
        </w:tabs>
        <w:ind w:left="860" w:hanging="358"/>
      </w:pPr>
      <w:r>
        <w:t>Identificación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proteínas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proofErr w:type="spellStart"/>
      <w:r>
        <w:t>surfaceoma</w:t>
      </w:r>
      <w:proofErr w:type="spellEnd"/>
      <w:r>
        <w:rPr>
          <w:spacing w:val="-2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tumores</w:t>
      </w:r>
      <w:r>
        <w:rPr>
          <w:spacing w:val="-7"/>
        </w:rPr>
        <w:t xml:space="preserve"> </w:t>
      </w:r>
      <w:r>
        <w:t>gástricos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esófago</w:t>
      </w:r>
    </w:p>
    <w:p w14:paraId="0D1DB32C" w14:textId="77777777" w:rsidR="00D41826" w:rsidRDefault="00D41826">
      <w:pPr>
        <w:pStyle w:val="Textoindependiente"/>
        <w:rPr>
          <w:rFonts w:ascii="Arial MT"/>
        </w:rPr>
      </w:pPr>
    </w:p>
    <w:p w14:paraId="476F4F63" w14:textId="77777777" w:rsidR="00D41826" w:rsidRDefault="00D41826">
      <w:pPr>
        <w:pStyle w:val="Textoindependiente"/>
        <w:spacing w:before="90"/>
        <w:rPr>
          <w:rFonts w:ascii="Arial MT"/>
        </w:rPr>
      </w:pPr>
    </w:p>
    <w:p w14:paraId="14456FD8" w14:textId="77777777" w:rsidR="00D41826" w:rsidRDefault="00000000">
      <w:pPr>
        <w:pStyle w:val="Textoindependiente"/>
        <w:spacing w:line="256" w:lineRule="auto"/>
        <w:ind w:left="143"/>
        <w:rPr>
          <w:rFonts w:ascii="Arial MT" w:hAnsi="Arial MT"/>
        </w:rPr>
      </w:pPr>
      <w:r>
        <w:rPr>
          <w:rFonts w:ascii="Arial MT" w:hAnsi="Arial MT"/>
        </w:rPr>
        <w:t>Durante este año se ha realizado un análisis computacional para evaluar estas alteraciones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genómicas.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Este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servicio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se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ha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realizado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externamente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a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través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un proveedor externo especializado.</w:t>
      </w:r>
    </w:p>
    <w:p w14:paraId="46E07401" w14:textId="77777777" w:rsidR="00D41826" w:rsidRDefault="00000000">
      <w:pPr>
        <w:pStyle w:val="Textoindependiente"/>
        <w:spacing w:before="167" w:line="256" w:lineRule="auto"/>
        <w:ind w:left="143" w:right="156"/>
        <w:rPr>
          <w:rFonts w:ascii="Arial MT" w:hAnsi="Arial MT"/>
        </w:rPr>
      </w:pPr>
      <w:r>
        <w:rPr>
          <w:rFonts w:ascii="Arial MT" w:hAnsi="Arial MT"/>
        </w:rPr>
        <w:t>Actualmente estos datos están usándose para planificar los experimentos de laboratorio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que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se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realizarán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dentro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del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laboratorio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CEU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San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Pablo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en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el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marco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la cátedra INTHEOS-CEU-START</w:t>
      </w:r>
    </w:p>
    <w:p w14:paraId="2BCF2F98" w14:textId="77777777" w:rsidR="00D41826" w:rsidRDefault="00000000">
      <w:pPr>
        <w:pStyle w:val="Textoindependiente"/>
        <w:spacing w:before="165" w:line="256" w:lineRule="auto"/>
        <w:ind w:left="143"/>
        <w:rPr>
          <w:rFonts w:ascii="Arial MT" w:hAnsi="Arial MT"/>
        </w:rPr>
      </w:pPr>
      <w:r>
        <w:rPr>
          <w:rFonts w:ascii="Arial MT" w:hAnsi="Arial MT"/>
        </w:rPr>
        <w:t>Durante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el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año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2025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se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están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generando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datos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laboratorio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con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diferentes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 xml:space="preserve">modelos </w:t>
      </w:r>
      <w:r>
        <w:rPr>
          <w:rFonts w:ascii="Arial MT" w:hAnsi="Arial MT"/>
          <w:spacing w:val="-2"/>
        </w:rPr>
        <w:t>celulares.</w:t>
      </w:r>
    </w:p>
    <w:p w14:paraId="46619CE8" w14:textId="77777777" w:rsidR="00D41826" w:rsidRDefault="00D41826">
      <w:pPr>
        <w:pStyle w:val="Textoindependiente"/>
        <w:spacing w:line="256" w:lineRule="auto"/>
        <w:rPr>
          <w:rFonts w:ascii="Arial MT" w:hAnsi="Arial MT"/>
        </w:rPr>
        <w:sectPr w:rsidR="00D41826">
          <w:pgSz w:w="11910" w:h="16840"/>
          <w:pgMar w:top="1600" w:right="1559" w:bottom="1200" w:left="1559" w:header="730" w:footer="1000" w:gutter="0"/>
          <w:cols w:space="720"/>
        </w:sectPr>
      </w:pPr>
    </w:p>
    <w:p w14:paraId="29CD3D16" w14:textId="77777777" w:rsidR="00D41826" w:rsidRDefault="00D41826">
      <w:pPr>
        <w:pStyle w:val="Textoindependiente"/>
        <w:spacing w:before="125"/>
        <w:rPr>
          <w:rFonts w:ascii="Arial MT"/>
        </w:rPr>
      </w:pPr>
    </w:p>
    <w:p w14:paraId="41AD2F70" w14:textId="77777777" w:rsidR="00D41826" w:rsidRDefault="00000000">
      <w:pPr>
        <w:pStyle w:val="Ttulo2"/>
        <w:spacing w:before="1"/>
        <w:ind w:right="473"/>
      </w:pPr>
      <w:r>
        <w:rPr>
          <w:color w:val="2E5395"/>
        </w:rPr>
        <w:t>Datos preliminares del</w:t>
      </w:r>
      <w:r>
        <w:rPr>
          <w:color w:val="2E5395"/>
          <w:spacing w:val="38"/>
        </w:rPr>
        <w:t xml:space="preserve"> </w:t>
      </w:r>
      <w:r>
        <w:rPr>
          <w:color w:val="2E5395"/>
        </w:rPr>
        <w:t>proyecto:</w:t>
      </w:r>
      <w:r>
        <w:rPr>
          <w:color w:val="2E5395"/>
          <w:spacing w:val="40"/>
        </w:rPr>
        <w:t xml:space="preserve"> </w:t>
      </w:r>
      <w:proofErr w:type="spellStart"/>
      <w:r>
        <w:rPr>
          <w:color w:val="2E5395"/>
        </w:rPr>
        <w:t>Hipermetilación</w:t>
      </w:r>
      <w:proofErr w:type="spellEnd"/>
      <w:r>
        <w:rPr>
          <w:color w:val="2E5395"/>
        </w:rPr>
        <w:t xml:space="preserve"> de promotor</w:t>
      </w:r>
      <w:r>
        <w:rPr>
          <w:color w:val="2E5395"/>
          <w:spacing w:val="37"/>
        </w:rPr>
        <w:t xml:space="preserve"> </w:t>
      </w:r>
      <w:r>
        <w:rPr>
          <w:color w:val="2E5395"/>
        </w:rPr>
        <w:t>de MTAP como</w:t>
      </w:r>
      <w:r>
        <w:rPr>
          <w:color w:val="2E5395"/>
          <w:spacing w:val="40"/>
        </w:rPr>
        <w:t xml:space="preserve"> </w:t>
      </w:r>
      <w:r>
        <w:rPr>
          <w:color w:val="2E5395"/>
        </w:rPr>
        <w:t>mecanismo</w:t>
      </w:r>
      <w:r>
        <w:rPr>
          <w:color w:val="2E5395"/>
          <w:spacing w:val="40"/>
        </w:rPr>
        <w:t xml:space="preserve"> </w:t>
      </w:r>
      <w:r>
        <w:rPr>
          <w:color w:val="2E5395"/>
        </w:rPr>
        <w:t>de</w:t>
      </w:r>
      <w:r>
        <w:rPr>
          <w:color w:val="2E5395"/>
          <w:spacing w:val="40"/>
        </w:rPr>
        <w:t xml:space="preserve"> </w:t>
      </w:r>
      <w:r>
        <w:rPr>
          <w:color w:val="2E5395"/>
        </w:rPr>
        <w:t>sensibilidad</w:t>
      </w:r>
      <w:r>
        <w:rPr>
          <w:color w:val="2E5395"/>
          <w:spacing w:val="40"/>
        </w:rPr>
        <w:t xml:space="preserve"> </w:t>
      </w:r>
      <w:r>
        <w:rPr>
          <w:color w:val="2E5395"/>
        </w:rPr>
        <w:t>a</w:t>
      </w:r>
      <w:r>
        <w:rPr>
          <w:color w:val="2E5395"/>
          <w:spacing w:val="40"/>
        </w:rPr>
        <w:t xml:space="preserve"> </w:t>
      </w:r>
      <w:proofErr w:type="spellStart"/>
      <w:r>
        <w:rPr>
          <w:color w:val="2E5395"/>
        </w:rPr>
        <w:t>inhibidres</w:t>
      </w:r>
      <w:proofErr w:type="spellEnd"/>
      <w:r>
        <w:rPr>
          <w:color w:val="2E5395"/>
          <w:spacing w:val="40"/>
        </w:rPr>
        <w:t xml:space="preserve"> </w:t>
      </w:r>
      <w:r>
        <w:rPr>
          <w:color w:val="2E5395"/>
        </w:rPr>
        <w:t>de</w:t>
      </w:r>
      <w:r>
        <w:rPr>
          <w:color w:val="2E5395"/>
          <w:spacing w:val="40"/>
        </w:rPr>
        <w:t xml:space="preserve"> </w:t>
      </w:r>
      <w:r>
        <w:rPr>
          <w:color w:val="2E5395"/>
        </w:rPr>
        <w:t>PRMT</w:t>
      </w:r>
      <w:r>
        <w:rPr>
          <w:color w:val="2E5395"/>
          <w:spacing w:val="-27"/>
        </w:rPr>
        <w:t xml:space="preserve"> </w:t>
      </w:r>
      <w:r>
        <w:rPr>
          <w:color w:val="2E5395"/>
        </w:rPr>
        <w:t>5</w:t>
      </w:r>
    </w:p>
    <w:p w14:paraId="2C01A93D" w14:textId="77777777" w:rsidR="00D41826" w:rsidRDefault="00000000">
      <w:pPr>
        <w:pStyle w:val="Textoindependiente"/>
        <w:spacing w:before="9"/>
        <w:rPr>
          <w:rFonts w:ascii="Arial"/>
          <w:b/>
          <w:sz w:val="4"/>
        </w:rPr>
      </w:pPr>
      <w:r>
        <w:rPr>
          <w:rFonts w:ascii="Arial"/>
          <w:b/>
          <w:noProof/>
          <w:sz w:val="4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B9844FC" wp14:editId="1B9B78A7">
                <wp:simplePos x="0" y="0"/>
                <wp:positionH relativeFrom="page">
                  <wp:posOffset>1062532</wp:posOffset>
                </wp:positionH>
                <wp:positionV relativeFrom="paragraph">
                  <wp:posOffset>50494</wp:posOffset>
                </wp:positionV>
                <wp:extent cx="5437505" cy="1270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3750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7505" h="12700">
                              <a:moveTo>
                                <a:pt x="5436997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5436997" y="12192"/>
                              </a:lnTo>
                              <a:lnTo>
                                <a:pt x="54369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1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09EBDC" id="Graphic 27" o:spid="_x0000_s1026" style="position:absolute;margin-left:83.65pt;margin-top:4pt;width:428.15pt;height: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3750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" path="m5436997,l,,,12192r5436997,l5436997,xe" fillcolor="#4471c4" stroked="f">
                <v:path arrowok="t"/>
                <w10:wrap type="topAndBottom" anchorx="page"/>
              </v:shape>
            </w:pict>
          </mc:Fallback>
        </mc:AlternateContent>
      </w:r>
    </w:p>
    <w:p w14:paraId="56C662EC" w14:textId="77777777" w:rsidR="00D41826" w:rsidRDefault="00D41826">
      <w:pPr>
        <w:pStyle w:val="Textoindependiente"/>
        <w:spacing w:before="48"/>
        <w:rPr>
          <w:rFonts w:ascii="Arial"/>
          <w:b/>
        </w:rPr>
      </w:pPr>
    </w:p>
    <w:p w14:paraId="13CDE8CE" w14:textId="77777777" w:rsidR="00D41826" w:rsidRPr="00603648" w:rsidRDefault="00000000">
      <w:pPr>
        <w:ind w:left="143"/>
        <w:rPr>
          <w:rFonts w:ascii="Calibri" w:hAnsi="Calibri"/>
          <w:i/>
          <w:lang w:val="en-GB"/>
        </w:rPr>
      </w:pPr>
      <w:proofErr w:type="spellStart"/>
      <w:r w:rsidRPr="00603648">
        <w:rPr>
          <w:rFonts w:ascii="Calibri" w:hAnsi="Calibri"/>
          <w:i/>
          <w:u w:val="single"/>
          <w:lang w:val="en-GB"/>
        </w:rPr>
        <w:t>Artículo</w:t>
      </w:r>
      <w:proofErr w:type="spellEnd"/>
      <w:r w:rsidRPr="00603648">
        <w:rPr>
          <w:rFonts w:ascii="Calibri" w:hAnsi="Calibri"/>
          <w:i/>
          <w:spacing w:val="-4"/>
          <w:u w:val="single"/>
          <w:lang w:val="en-GB"/>
        </w:rPr>
        <w:t xml:space="preserve"> </w:t>
      </w:r>
      <w:proofErr w:type="spellStart"/>
      <w:r w:rsidRPr="00603648">
        <w:rPr>
          <w:rFonts w:ascii="Calibri" w:hAnsi="Calibri"/>
          <w:i/>
          <w:u w:val="single"/>
          <w:lang w:val="en-GB"/>
        </w:rPr>
        <w:t>en</w:t>
      </w:r>
      <w:proofErr w:type="spellEnd"/>
      <w:r w:rsidRPr="00603648">
        <w:rPr>
          <w:rFonts w:ascii="Calibri" w:hAnsi="Calibri"/>
          <w:i/>
          <w:spacing w:val="-2"/>
          <w:u w:val="single"/>
          <w:lang w:val="en-GB"/>
        </w:rPr>
        <w:t xml:space="preserve"> </w:t>
      </w:r>
      <w:proofErr w:type="spellStart"/>
      <w:r w:rsidRPr="00603648">
        <w:rPr>
          <w:rFonts w:ascii="Calibri" w:hAnsi="Calibri"/>
          <w:i/>
          <w:spacing w:val="-2"/>
          <w:u w:val="single"/>
          <w:lang w:val="en-GB"/>
        </w:rPr>
        <w:t>preparación</w:t>
      </w:r>
      <w:proofErr w:type="spellEnd"/>
    </w:p>
    <w:p w14:paraId="5D68DDFB" w14:textId="77777777" w:rsidR="00D41826" w:rsidRPr="00603648" w:rsidRDefault="00000000">
      <w:pPr>
        <w:spacing w:before="181"/>
        <w:ind w:left="143" w:firstLine="719"/>
        <w:rPr>
          <w:rFonts w:ascii="Calibri Light"/>
          <w:sz w:val="28"/>
          <w:lang w:val="en-GB"/>
        </w:rPr>
      </w:pPr>
      <w:proofErr w:type="spellStart"/>
      <w:r w:rsidRPr="00603648">
        <w:rPr>
          <w:rFonts w:ascii="Calibri Light"/>
          <w:color w:val="313D4F"/>
          <w:sz w:val="28"/>
          <w:lang w:val="en-GB"/>
        </w:rPr>
        <w:t>Tumor</w:t>
      </w:r>
      <w:proofErr w:type="spellEnd"/>
      <w:r w:rsidRPr="00603648">
        <w:rPr>
          <w:rFonts w:ascii="Calibri Light"/>
          <w:color w:val="313D4F"/>
          <w:sz w:val="28"/>
          <w:lang w:val="en-GB"/>
        </w:rPr>
        <w:t>-Type Specific Methylation Patterns of MTAP and in vitro response to PRMT5 inhibition</w:t>
      </w:r>
    </w:p>
    <w:p w14:paraId="1B18DA66" w14:textId="77777777" w:rsidR="00D41826" w:rsidRPr="00603648" w:rsidRDefault="00000000">
      <w:pPr>
        <w:pStyle w:val="Textoindependiente"/>
        <w:spacing w:before="7"/>
        <w:rPr>
          <w:rFonts w:ascii="Calibri Light"/>
          <w:sz w:val="4"/>
          <w:lang w:val="en-GB"/>
        </w:rPr>
      </w:pPr>
      <w:r>
        <w:rPr>
          <w:rFonts w:ascii="Calibri Light"/>
          <w:noProof/>
          <w:sz w:val="4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67050F2" wp14:editId="0DDE2930">
                <wp:simplePos x="0" y="0"/>
                <wp:positionH relativeFrom="page">
                  <wp:posOffset>1062532</wp:posOffset>
                </wp:positionH>
                <wp:positionV relativeFrom="paragraph">
                  <wp:posOffset>50973</wp:posOffset>
                </wp:positionV>
                <wp:extent cx="5437505" cy="1270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3750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7505" h="12700">
                              <a:moveTo>
                                <a:pt x="5436997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5436997" y="12191"/>
                              </a:lnTo>
                              <a:lnTo>
                                <a:pt x="54369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1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903E81" id="Graphic 28" o:spid="_x0000_s1026" style="position:absolute;margin-left:83.65pt;margin-top:4pt;width:428.15pt;height: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3750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" path="m5436997,l,,,12191r5436997,l5436997,xe" fillcolor="#4471c4" stroked="f">
                <v:path arrowok="t"/>
                <w10:wrap type="topAndBottom" anchorx="page"/>
              </v:shape>
            </w:pict>
          </mc:Fallback>
        </mc:AlternateContent>
      </w:r>
    </w:p>
    <w:p w14:paraId="237F4A55" w14:textId="77777777" w:rsidR="00D41826" w:rsidRPr="00603648" w:rsidRDefault="00D41826">
      <w:pPr>
        <w:pStyle w:val="Textoindependiente"/>
        <w:rPr>
          <w:rFonts w:ascii="Calibri Light"/>
          <w:lang w:val="en-GB"/>
        </w:rPr>
      </w:pPr>
    </w:p>
    <w:p w14:paraId="65535919" w14:textId="77777777" w:rsidR="00D41826" w:rsidRPr="00603648" w:rsidRDefault="00D41826">
      <w:pPr>
        <w:pStyle w:val="Textoindependiente"/>
        <w:spacing w:before="214"/>
        <w:rPr>
          <w:rFonts w:ascii="Calibri Light"/>
          <w:lang w:val="en-GB"/>
        </w:rPr>
      </w:pPr>
    </w:p>
    <w:p w14:paraId="498DF317" w14:textId="77777777" w:rsidR="00D41826" w:rsidRDefault="00000000">
      <w:pPr>
        <w:pStyle w:val="Textoindependiente"/>
        <w:spacing w:line="259" w:lineRule="auto"/>
        <w:ind w:left="143" w:right="184"/>
        <w:jc w:val="both"/>
        <w:rPr>
          <w:rFonts w:ascii="Calibri" w:hAnsi="Calibri"/>
        </w:rPr>
      </w:pPr>
      <w:r>
        <w:rPr>
          <w:rFonts w:ascii="Calibri" w:hAnsi="Calibri"/>
        </w:rPr>
        <w:t>Luis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Álvarez,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Dalma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Muller,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Lucia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Paniagua,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Verónica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Alonso,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Manuel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Pedregal,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Esther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Cabañas Morafraile,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Bernard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Doger,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Emiliano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Calvo,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María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Escribese,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Balazs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Gyorffy,</w:t>
      </w:r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Victor</w:t>
      </w:r>
      <w:proofErr w:type="spellEnd"/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Moreno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and Alberto Ocana</w:t>
      </w:r>
    </w:p>
    <w:p w14:paraId="65B39F7B" w14:textId="77777777" w:rsidR="00D41826" w:rsidRPr="00603648" w:rsidRDefault="00000000">
      <w:pPr>
        <w:pStyle w:val="Ttulo2"/>
        <w:spacing w:before="159"/>
        <w:rPr>
          <w:rFonts w:ascii="Calibri"/>
          <w:lang w:val="en-GB"/>
        </w:rPr>
      </w:pPr>
      <w:r w:rsidRPr="00603648">
        <w:rPr>
          <w:rFonts w:ascii="Calibri"/>
          <w:spacing w:val="-2"/>
          <w:lang w:val="en-GB"/>
        </w:rPr>
        <w:t>Abstracts</w:t>
      </w:r>
    </w:p>
    <w:p w14:paraId="36FA21A1" w14:textId="77777777" w:rsidR="00D41826" w:rsidRPr="00603648" w:rsidRDefault="00000000">
      <w:pPr>
        <w:pStyle w:val="Textoindependiente"/>
        <w:spacing w:before="185" w:line="259" w:lineRule="auto"/>
        <w:ind w:left="143" w:right="156"/>
        <w:rPr>
          <w:lang w:val="en-GB"/>
        </w:rPr>
      </w:pPr>
      <w:r w:rsidRPr="00603648">
        <w:rPr>
          <w:lang w:val="en-GB"/>
        </w:rPr>
        <w:t>MTAP deficiency represents a therapeutically actionable vulnerability in multiple cancers, largely</w:t>
      </w:r>
      <w:r w:rsidRPr="00603648">
        <w:rPr>
          <w:spacing w:val="-6"/>
          <w:lang w:val="en-GB"/>
        </w:rPr>
        <w:t xml:space="preserve"> </w:t>
      </w:r>
      <w:r w:rsidRPr="00603648">
        <w:rPr>
          <w:lang w:val="en-GB"/>
        </w:rPr>
        <w:t>through</w:t>
      </w:r>
      <w:r w:rsidRPr="00603648">
        <w:rPr>
          <w:spacing w:val="-6"/>
          <w:lang w:val="en-GB"/>
        </w:rPr>
        <w:t xml:space="preserve"> </w:t>
      </w:r>
      <w:r w:rsidRPr="00603648">
        <w:rPr>
          <w:lang w:val="en-GB"/>
        </w:rPr>
        <w:t>its</w:t>
      </w:r>
      <w:r w:rsidRPr="00603648">
        <w:rPr>
          <w:spacing w:val="-4"/>
          <w:lang w:val="en-GB"/>
        </w:rPr>
        <w:t xml:space="preserve"> </w:t>
      </w:r>
      <w:r w:rsidRPr="00603648">
        <w:rPr>
          <w:lang w:val="en-GB"/>
        </w:rPr>
        <w:t>synthetic</w:t>
      </w:r>
      <w:r w:rsidRPr="00603648">
        <w:rPr>
          <w:spacing w:val="-4"/>
          <w:lang w:val="en-GB"/>
        </w:rPr>
        <w:t xml:space="preserve"> </w:t>
      </w:r>
      <w:r w:rsidRPr="00603648">
        <w:rPr>
          <w:lang w:val="en-GB"/>
        </w:rPr>
        <w:t>lethal</w:t>
      </w:r>
      <w:r w:rsidRPr="00603648">
        <w:rPr>
          <w:spacing w:val="-3"/>
          <w:lang w:val="en-GB"/>
        </w:rPr>
        <w:t xml:space="preserve"> </w:t>
      </w:r>
      <w:r w:rsidRPr="00603648">
        <w:rPr>
          <w:lang w:val="en-GB"/>
        </w:rPr>
        <w:t>interaction</w:t>
      </w:r>
      <w:r w:rsidRPr="00603648">
        <w:rPr>
          <w:spacing w:val="-4"/>
          <w:lang w:val="en-GB"/>
        </w:rPr>
        <w:t xml:space="preserve"> </w:t>
      </w:r>
      <w:r w:rsidRPr="00603648">
        <w:rPr>
          <w:lang w:val="en-GB"/>
        </w:rPr>
        <w:t>with</w:t>
      </w:r>
      <w:r w:rsidRPr="00603648">
        <w:rPr>
          <w:spacing w:val="-4"/>
          <w:lang w:val="en-GB"/>
        </w:rPr>
        <w:t xml:space="preserve"> </w:t>
      </w:r>
      <w:r w:rsidRPr="00603648">
        <w:rPr>
          <w:lang w:val="en-GB"/>
        </w:rPr>
        <w:t>PRMT5</w:t>
      </w:r>
      <w:r w:rsidRPr="00603648">
        <w:rPr>
          <w:spacing w:val="-4"/>
          <w:lang w:val="en-GB"/>
        </w:rPr>
        <w:t xml:space="preserve"> </w:t>
      </w:r>
      <w:r w:rsidRPr="00603648">
        <w:rPr>
          <w:lang w:val="en-GB"/>
        </w:rPr>
        <w:t>inhibition.</w:t>
      </w:r>
      <w:r w:rsidRPr="00603648">
        <w:rPr>
          <w:spacing w:val="-4"/>
          <w:lang w:val="en-GB"/>
        </w:rPr>
        <w:t xml:space="preserve"> </w:t>
      </w:r>
      <w:r w:rsidRPr="00603648">
        <w:rPr>
          <w:lang w:val="en-GB"/>
        </w:rPr>
        <w:t>Current</w:t>
      </w:r>
      <w:r w:rsidRPr="00603648">
        <w:rPr>
          <w:spacing w:val="-5"/>
          <w:lang w:val="en-GB"/>
        </w:rPr>
        <w:t xml:space="preserve"> </w:t>
      </w:r>
      <w:r w:rsidRPr="00603648">
        <w:rPr>
          <w:lang w:val="en-GB"/>
        </w:rPr>
        <w:t>clinical</w:t>
      </w:r>
      <w:r w:rsidRPr="00603648">
        <w:rPr>
          <w:spacing w:val="-3"/>
          <w:lang w:val="en-GB"/>
        </w:rPr>
        <w:t xml:space="preserve"> </w:t>
      </w:r>
      <w:r w:rsidRPr="00603648">
        <w:rPr>
          <w:lang w:val="en-GB"/>
        </w:rPr>
        <w:t>strategies primarily rely on genomic deletion of MTAP as the sole biomarker for patient selection. Here, we report</w:t>
      </w:r>
      <w:r w:rsidRPr="00603648">
        <w:rPr>
          <w:spacing w:val="-1"/>
          <w:lang w:val="en-GB"/>
        </w:rPr>
        <w:t xml:space="preserve"> </w:t>
      </w:r>
      <w:r w:rsidRPr="00603648">
        <w:rPr>
          <w:lang w:val="en-GB"/>
        </w:rPr>
        <w:t>that MTAP</w:t>
      </w:r>
      <w:r w:rsidRPr="00603648">
        <w:rPr>
          <w:spacing w:val="-2"/>
          <w:lang w:val="en-GB"/>
        </w:rPr>
        <w:t xml:space="preserve"> </w:t>
      </w:r>
      <w:r w:rsidRPr="00603648">
        <w:rPr>
          <w:lang w:val="en-GB"/>
        </w:rPr>
        <w:t>expression is</w:t>
      </w:r>
      <w:r w:rsidRPr="00603648">
        <w:rPr>
          <w:spacing w:val="-1"/>
          <w:lang w:val="en-GB"/>
        </w:rPr>
        <w:t xml:space="preserve"> </w:t>
      </w:r>
      <w:r w:rsidRPr="00603648">
        <w:rPr>
          <w:lang w:val="en-GB"/>
        </w:rPr>
        <w:t>also regulated through promoter-proximal hypermethylation independent of genomic loss. By integrating DNA methylation and gene expression data across The Cancer Genome</w:t>
      </w:r>
      <w:r w:rsidRPr="00603648">
        <w:rPr>
          <w:spacing w:val="-1"/>
          <w:lang w:val="en-GB"/>
        </w:rPr>
        <w:t xml:space="preserve"> </w:t>
      </w:r>
      <w:r w:rsidRPr="00603648">
        <w:rPr>
          <w:lang w:val="en-GB"/>
        </w:rPr>
        <w:t>Atlas</w:t>
      </w:r>
      <w:r w:rsidRPr="00603648">
        <w:rPr>
          <w:spacing w:val="-1"/>
          <w:lang w:val="en-GB"/>
        </w:rPr>
        <w:t xml:space="preserve"> </w:t>
      </w:r>
      <w:r w:rsidRPr="00603648">
        <w:rPr>
          <w:lang w:val="en-GB"/>
        </w:rPr>
        <w:t>and cancer cell</w:t>
      </w:r>
      <w:r w:rsidRPr="00603648">
        <w:rPr>
          <w:spacing w:val="-1"/>
          <w:lang w:val="en-GB"/>
        </w:rPr>
        <w:t xml:space="preserve"> </w:t>
      </w:r>
      <w:r w:rsidRPr="00603648">
        <w:rPr>
          <w:lang w:val="en-GB"/>
        </w:rPr>
        <w:t>lines</w:t>
      </w:r>
      <w:r w:rsidRPr="00603648">
        <w:rPr>
          <w:spacing w:val="-1"/>
          <w:lang w:val="en-GB"/>
        </w:rPr>
        <w:t xml:space="preserve"> </w:t>
      </w:r>
      <w:r w:rsidRPr="00603648">
        <w:rPr>
          <w:lang w:val="en-GB"/>
        </w:rPr>
        <w:t>from</w:t>
      </w:r>
      <w:r w:rsidRPr="00603648">
        <w:rPr>
          <w:spacing w:val="-1"/>
          <w:lang w:val="en-GB"/>
        </w:rPr>
        <w:t xml:space="preserve"> </w:t>
      </w:r>
      <w:r w:rsidRPr="00603648">
        <w:rPr>
          <w:lang w:val="en-GB"/>
        </w:rPr>
        <w:t>the ENCODE project,</w:t>
      </w:r>
      <w:r w:rsidRPr="00603648">
        <w:rPr>
          <w:spacing w:val="-2"/>
          <w:lang w:val="en-GB"/>
        </w:rPr>
        <w:t xml:space="preserve"> </w:t>
      </w:r>
      <w:r w:rsidRPr="00603648">
        <w:rPr>
          <w:lang w:val="en-GB"/>
        </w:rPr>
        <w:t>we identify</w:t>
      </w:r>
      <w:r w:rsidRPr="00603648">
        <w:rPr>
          <w:spacing w:val="-2"/>
          <w:lang w:val="en-GB"/>
        </w:rPr>
        <w:t xml:space="preserve"> </w:t>
      </w:r>
      <w:r w:rsidRPr="00603648">
        <w:rPr>
          <w:lang w:val="en-GB"/>
        </w:rPr>
        <w:t>specific CpG</w:t>
      </w:r>
      <w:r w:rsidRPr="00603648">
        <w:rPr>
          <w:spacing w:val="-1"/>
          <w:lang w:val="en-GB"/>
        </w:rPr>
        <w:t xml:space="preserve"> </w:t>
      </w:r>
      <w:r w:rsidRPr="00603648">
        <w:rPr>
          <w:lang w:val="en-GB"/>
        </w:rPr>
        <w:t>sites whose hypermethylation strongly</w:t>
      </w:r>
      <w:r w:rsidRPr="00603648">
        <w:rPr>
          <w:spacing w:val="-3"/>
          <w:lang w:val="en-GB"/>
        </w:rPr>
        <w:t xml:space="preserve"> </w:t>
      </w:r>
      <w:r w:rsidRPr="00603648">
        <w:rPr>
          <w:lang w:val="en-GB"/>
        </w:rPr>
        <w:t>correlates</w:t>
      </w:r>
      <w:r w:rsidRPr="00603648">
        <w:rPr>
          <w:spacing w:val="-2"/>
          <w:lang w:val="en-GB"/>
        </w:rPr>
        <w:t xml:space="preserve"> </w:t>
      </w:r>
      <w:r w:rsidRPr="00603648">
        <w:rPr>
          <w:lang w:val="en-GB"/>
        </w:rPr>
        <w:t>with</w:t>
      </w:r>
      <w:r w:rsidRPr="00603648">
        <w:rPr>
          <w:spacing w:val="-3"/>
          <w:lang w:val="en-GB"/>
        </w:rPr>
        <w:t xml:space="preserve"> </w:t>
      </w:r>
      <w:r w:rsidRPr="00603648">
        <w:rPr>
          <w:lang w:val="en-GB"/>
        </w:rPr>
        <w:t>MTAP transcriptional</w:t>
      </w:r>
      <w:r w:rsidRPr="00603648">
        <w:rPr>
          <w:spacing w:val="-1"/>
          <w:lang w:val="en-GB"/>
        </w:rPr>
        <w:t xml:space="preserve"> </w:t>
      </w:r>
      <w:r w:rsidRPr="00603648">
        <w:rPr>
          <w:lang w:val="en-GB"/>
        </w:rPr>
        <w:t>repression. In human samples XXX . This data was confirmed in human cancer cell lines XXX. Finally, in vitro evaluation of PMRT5 activity demonstrated that XXX.</w:t>
      </w:r>
      <w:r w:rsidRPr="00603648">
        <w:rPr>
          <w:spacing w:val="40"/>
          <w:lang w:val="en-GB"/>
        </w:rPr>
        <w:t xml:space="preserve"> </w:t>
      </w:r>
      <w:r w:rsidRPr="00603648">
        <w:rPr>
          <w:lang w:val="en-GB"/>
        </w:rPr>
        <w:t xml:space="preserve">Our findings reveal an epigenetically defined subset of MTAP-low </w:t>
      </w:r>
      <w:proofErr w:type="spellStart"/>
      <w:r w:rsidRPr="00603648">
        <w:rPr>
          <w:lang w:val="en-GB"/>
        </w:rPr>
        <w:t>tumors</w:t>
      </w:r>
      <w:proofErr w:type="spellEnd"/>
      <w:r w:rsidRPr="00603648">
        <w:rPr>
          <w:lang w:val="en-GB"/>
        </w:rPr>
        <w:t xml:space="preserve"> that may expand the population of patients eligible for PRMT1-targeted therapies, underscoring the importance of incorporating epigenomic biomarkers into precision oncology frameworks.</w:t>
      </w:r>
    </w:p>
    <w:p w14:paraId="34E8DF34" w14:textId="77777777" w:rsidR="00D41826" w:rsidRPr="00603648" w:rsidRDefault="00D41826">
      <w:pPr>
        <w:pStyle w:val="Textoindependiente"/>
        <w:rPr>
          <w:lang w:val="en-GB"/>
        </w:rPr>
      </w:pPr>
    </w:p>
    <w:p w14:paraId="64C78CD4" w14:textId="77777777" w:rsidR="00D41826" w:rsidRPr="00603648" w:rsidRDefault="00D41826">
      <w:pPr>
        <w:pStyle w:val="Textoindependiente"/>
        <w:spacing w:before="99"/>
        <w:rPr>
          <w:lang w:val="en-GB"/>
        </w:rPr>
      </w:pPr>
    </w:p>
    <w:p w14:paraId="56729108" w14:textId="77777777" w:rsidR="00D41826" w:rsidRPr="00603648" w:rsidRDefault="00000000">
      <w:pPr>
        <w:pStyle w:val="Ttulo2"/>
        <w:rPr>
          <w:rFonts w:ascii="Calibri"/>
          <w:lang w:val="en-GB"/>
        </w:rPr>
      </w:pPr>
      <w:r w:rsidRPr="00603648">
        <w:rPr>
          <w:rFonts w:ascii="Calibri"/>
          <w:spacing w:val="-2"/>
          <w:lang w:val="en-GB"/>
        </w:rPr>
        <w:t>Introduction</w:t>
      </w:r>
    </w:p>
    <w:p w14:paraId="0432CEF4" w14:textId="77777777" w:rsidR="00D41826" w:rsidRPr="00603648" w:rsidRDefault="00000000">
      <w:pPr>
        <w:pStyle w:val="Textoindependiente"/>
        <w:spacing w:before="182" w:line="259" w:lineRule="auto"/>
        <w:ind w:left="143" w:right="144"/>
        <w:rPr>
          <w:lang w:val="en-GB"/>
        </w:rPr>
      </w:pPr>
      <w:r w:rsidRPr="00603648">
        <w:rPr>
          <w:lang w:val="en-GB"/>
        </w:rPr>
        <w:t xml:space="preserve">The </w:t>
      </w:r>
      <w:r w:rsidRPr="00603648">
        <w:rPr>
          <w:i/>
          <w:lang w:val="en-GB"/>
        </w:rPr>
        <w:t xml:space="preserve">MTAP </w:t>
      </w:r>
      <w:r w:rsidRPr="00603648">
        <w:rPr>
          <w:lang w:val="en-GB"/>
        </w:rPr>
        <w:t>(</w:t>
      </w:r>
      <w:proofErr w:type="spellStart"/>
      <w:r w:rsidRPr="00603648">
        <w:rPr>
          <w:lang w:val="en-GB"/>
        </w:rPr>
        <w:t>methylthioadenosine</w:t>
      </w:r>
      <w:proofErr w:type="spellEnd"/>
      <w:r w:rsidRPr="00603648">
        <w:rPr>
          <w:lang w:val="en-GB"/>
        </w:rPr>
        <w:t xml:space="preserve"> phosphorylase) gene encodes a key enzyme in the methionine salvage pathway, responsible for the catabolism of </w:t>
      </w:r>
      <w:proofErr w:type="spellStart"/>
      <w:r w:rsidRPr="00603648">
        <w:rPr>
          <w:lang w:val="en-GB"/>
        </w:rPr>
        <w:t>methylthioadenosine</w:t>
      </w:r>
      <w:proofErr w:type="spellEnd"/>
      <w:r w:rsidRPr="00603648">
        <w:rPr>
          <w:lang w:val="en-GB"/>
        </w:rPr>
        <w:t xml:space="preserve"> (MTA) to adenine and 5-methylthioribose-1-phosphate</w:t>
      </w:r>
      <w:r w:rsidRPr="00603648">
        <w:rPr>
          <w:spacing w:val="-5"/>
          <w:lang w:val="en-GB"/>
        </w:rPr>
        <w:t xml:space="preserve"> </w:t>
      </w:r>
      <w:r w:rsidRPr="00603648">
        <w:rPr>
          <w:lang w:val="en-GB"/>
        </w:rPr>
        <w:t>(REF).</w:t>
      </w:r>
      <w:r w:rsidRPr="00603648">
        <w:rPr>
          <w:spacing w:val="-5"/>
          <w:lang w:val="en-GB"/>
        </w:rPr>
        <w:t xml:space="preserve"> </w:t>
      </w:r>
      <w:r w:rsidRPr="00603648">
        <w:rPr>
          <w:lang w:val="en-GB"/>
        </w:rPr>
        <w:t>This</w:t>
      </w:r>
      <w:r w:rsidRPr="00603648">
        <w:rPr>
          <w:spacing w:val="-3"/>
          <w:lang w:val="en-GB"/>
        </w:rPr>
        <w:t xml:space="preserve"> </w:t>
      </w:r>
      <w:r w:rsidRPr="00603648">
        <w:rPr>
          <w:lang w:val="en-GB"/>
        </w:rPr>
        <w:t>pathway</w:t>
      </w:r>
      <w:r w:rsidRPr="00603648">
        <w:rPr>
          <w:spacing w:val="-5"/>
          <w:lang w:val="en-GB"/>
        </w:rPr>
        <w:t xml:space="preserve"> </w:t>
      </w:r>
      <w:r w:rsidRPr="00603648">
        <w:rPr>
          <w:lang w:val="en-GB"/>
        </w:rPr>
        <w:t>serves</w:t>
      </w:r>
      <w:r w:rsidRPr="00603648">
        <w:rPr>
          <w:spacing w:val="-5"/>
          <w:lang w:val="en-GB"/>
        </w:rPr>
        <w:t xml:space="preserve"> </w:t>
      </w:r>
      <w:r w:rsidRPr="00603648">
        <w:rPr>
          <w:lang w:val="en-GB"/>
        </w:rPr>
        <w:t>to</w:t>
      </w:r>
      <w:r w:rsidRPr="00603648">
        <w:rPr>
          <w:spacing w:val="-3"/>
          <w:lang w:val="en-GB"/>
        </w:rPr>
        <w:t xml:space="preserve"> </w:t>
      </w:r>
      <w:r w:rsidRPr="00603648">
        <w:rPr>
          <w:lang w:val="en-GB"/>
        </w:rPr>
        <w:t>recycle</w:t>
      </w:r>
      <w:r w:rsidRPr="00603648">
        <w:rPr>
          <w:spacing w:val="-5"/>
          <w:lang w:val="en-GB"/>
        </w:rPr>
        <w:t xml:space="preserve"> </w:t>
      </w:r>
      <w:r w:rsidRPr="00603648">
        <w:rPr>
          <w:lang w:val="en-GB"/>
        </w:rPr>
        <w:t>methionine</w:t>
      </w:r>
      <w:r w:rsidRPr="00603648">
        <w:rPr>
          <w:spacing w:val="-3"/>
          <w:lang w:val="en-GB"/>
        </w:rPr>
        <w:t xml:space="preserve"> </w:t>
      </w:r>
      <w:r w:rsidRPr="00603648">
        <w:rPr>
          <w:lang w:val="en-GB"/>
        </w:rPr>
        <w:t>and</w:t>
      </w:r>
      <w:r w:rsidRPr="00603648">
        <w:rPr>
          <w:spacing w:val="-1"/>
          <w:lang w:val="en-GB"/>
        </w:rPr>
        <w:t xml:space="preserve"> </w:t>
      </w:r>
      <w:r w:rsidRPr="00603648">
        <w:rPr>
          <w:lang w:val="en-GB"/>
        </w:rPr>
        <w:t xml:space="preserve">maintain intracellular pools of S-adenosylmethionine (SAM), a central methyl donor for numerous methylation reactions essential to DNA, RNA, protein, and lipid metabolism (REF). Loss of </w:t>
      </w:r>
      <w:r w:rsidRPr="00603648">
        <w:rPr>
          <w:i/>
          <w:lang w:val="en-GB"/>
        </w:rPr>
        <w:t xml:space="preserve">MTAP </w:t>
      </w:r>
      <w:r w:rsidRPr="00603648">
        <w:rPr>
          <w:lang w:val="en-GB"/>
        </w:rPr>
        <w:t>function disrupts this balance, promoting metabolic vulnerability that has attracted considerable interest as a targetable feature in cancer (REF).</w:t>
      </w:r>
    </w:p>
    <w:p w14:paraId="2C3A2176" w14:textId="77777777" w:rsidR="00D41826" w:rsidRPr="00603648" w:rsidRDefault="00000000">
      <w:pPr>
        <w:pStyle w:val="Textoindependiente"/>
        <w:spacing w:before="159" w:line="259" w:lineRule="auto"/>
        <w:ind w:left="143" w:right="194"/>
        <w:rPr>
          <w:lang w:val="en-GB"/>
        </w:rPr>
      </w:pPr>
      <w:r w:rsidRPr="00603648">
        <w:rPr>
          <w:lang w:val="en-GB"/>
        </w:rPr>
        <w:t>Homozygous</w:t>
      </w:r>
      <w:r w:rsidRPr="00603648">
        <w:rPr>
          <w:spacing w:val="-3"/>
          <w:lang w:val="en-GB"/>
        </w:rPr>
        <w:t xml:space="preserve"> </w:t>
      </w:r>
      <w:r w:rsidRPr="00603648">
        <w:rPr>
          <w:lang w:val="en-GB"/>
        </w:rPr>
        <w:t>deletion</w:t>
      </w:r>
      <w:r w:rsidRPr="00603648">
        <w:rPr>
          <w:spacing w:val="-3"/>
          <w:lang w:val="en-GB"/>
        </w:rPr>
        <w:t xml:space="preserve"> </w:t>
      </w:r>
      <w:r w:rsidRPr="00603648">
        <w:rPr>
          <w:lang w:val="en-GB"/>
        </w:rPr>
        <w:t>of</w:t>
      </w:r>
      <w:r w:rsidRPr="00603648">
        <w:rPr>
          <w:spacing w:val="-1"/>
          <w:lang w:val="en-GB"/>
        </w:rPr>
        <w:t xml:space="preserve"> </w:t>
      </w:r>
      <w:r w:rsidRPr="00603648">
        <w:rPr>
          <w:i/>
          <w:lang w:val="en-GB"/>
        </w:rPr>
        <w:t>MTAP</w:t>
      </w:r>
      <w:r w:rsidRPr="00603648">
        <w:rPr>
          <w:i/>
          <w:spacing w:val="-4"/>
          <w:lang w:val="en-GB"/>
        </w:rPr>
        <w:t xml:space="preserve"> </w:t>
      </w:r>
      <w:r w:rsidRPr="00603648">
        <w:rPr>
          <w:lang w:val="en-GB"/>
        </w:rPr>
        <w:t>is</w:t>
      </w:r>
      <w:r w:rsidRPr="00603648">
        <w:rPr>
          <w:spacing w:val="-3"/>
          <w:lang w:val="en-GB"/>
        </w:rPr>
        <w:t xml:space="preserve"> </w:t>
      </w:r>
      <w:r w:rsidRPr="00603648">
        <w:rPr>
          <w:lang w:val="en-GB"/>
        </w:rPr>
        <w:t>one</w:t>
      </w:r>
      <w:r w:rsidRPr="00603648">
        <w:rPr>
          <w:spacing w:val="-3"/>
          <w:lang w:val="en-GB"/>
        </w:rPr>
        <w:t xml:space="preserve"> </w:t>
      </w:r>
      <w:r w:rsidRPr="00603648">
        <w:rPr>
          <w:lang w:val="en-GB"/>
        </w:rPr>
        <w:t>of</w:t>
      </w:r>
      <w:r w:rsidRPr="00603648">
        <w:rPr>
          <w:spacing w:val="-5"/>
          <w:lang w:val="en-GB"/>
        </w:rPr>
        <w:t xml:space="preserve"> </w:t>
      </w:r>
      <w:r w:rsidRPr="00603648">
        <w:rPr>
          <w:lang w:val="en-GB"/>
        </w:rPr>
        <w:t>the</w:t>
      </w:r>
      <w:r w:rsidRPr="00603648">
        <w:rPr>
          <w:spacing w:val="-5"/>
          <w:lang w:val="en-GB"/>
        </w:rPr>
        <w:t xml:space="preserve"> </w:t>
      </w:r>
      <w:r w:rsidRPr="00603648">
        <w:rPr>
          <w:lang w:val="en-GB"/>
        </w:rPr>
        <w:t>most</w:t>
      </w:r>
      <w:r w:rsidRPr="00603648">
        <w:rPr>
          <w:spacing w:val="-4"/>
          <w:lang w:val="en-GB"/>
        </w:rPr>
        <w:t xml:space="preserve"> </w:t>
      </w:r>
      <w:r w:rsidRPr="00603648">
        <w:rPr>
          <w:lang w:val="en-GB"/>
        </w:rPr>
        <w:t>frequent</w:t>
      </w:r>
      <w:r w:rsidRPr="00603648">
        <w:rPr>
          <w:spacing w:val="-2"/>
          <w:lang w:val="en-GB"/>
        </w:rPr>
        <w:t xml:space="preserve"> </w:t>
      </w:r>
      <w:r w:rsidRPr="00603648">
        <w:rPr>
          <w:lang w:val="en-GB"/>
        </w:rPr>
        <w:t>genomic</w:t>
      </w:r>
      <w:r w:rsidRPr="00603648">
        <w:rPr>
          <w:spacing w:val="-3"/>
          <w:lang w:val="en-GB"/>
        </w:rPr>
        <w:t xml:space="preserve"> </w:t>
      </w:r>
      <w:r w:rsidRPr="00603648">
        <w:rPr>
          <w:lang w:val="en-GB"/>
        </w:rPr>
        <w:t>alterations</w:t>
      </w:r>
      <w:r w:rsidRPr="00603648">
        <w:rPr>
          <w:spacing w:val="-3"/>
          <w:lang w:val="en-GB"/>
        </w:rPr>
        <w:t xml:space="preserve"> </w:t>
      </w:r>
      <w:r w:rsidRPr="00603648">
        <w:rPr>
          <w:lang w:val="en-GB"/>
        </w:rPr>
        <w:t>observed</w:t>
      </w:r>
      <w:r w:rsidRPr="00603648">
        <w:rPr>
          <w:spacing w:val="-3"/>
          <w:lang w:val="en-GB"/>
        </w:rPr>
        <w:t xml:space="preserve"> </w:t>
      </w:r>
      <w:r w:rsidRPr="00603648">
        <w:rPr>
          <w:lang w:val="en-GB"/>
        </w:rPr>
        <w:t xml:space="preserve">across a diverse spectrum of human malignancies (REF). This recurrent loss often occurs as a collateral consequence of co-deletion with the adjacent </w:t>
      </w:r>
      <w:proofErr w:type="spellStart"/>
      <w:r w:rsidRPr="00603648">
        <w:rPr>
          <w:lang w:val="en-GB"/>
        </w:rPr>
        <w:t>tumor</w:t>
      </w:r>
      <w:proofErr w:type="spellEnd"/>
      <w:r w:rsidRPr="00603648">
        <w:rPr>
          <w:lang w:val="en-GB"/>
        </w:rPr>
        <w:t xml:space="preserve"> suppressor locus </w:t>
      </w:r>
      <w:r w:rsidRPr="00603648">
        <w:rPr>
          <w:i/>
          <w:lang w:val="en-GB"/>
        </w:rPr>
        <w:t xml:space="preserve">CDKN2A </w:t>
      </w:r>
      <w:r w:rsidRPr="00603648">
        <w:rPr>
          <w:lang w:val="en-GB"/>
        </w:rPr>
        <w:t xml:space="preserve">on chromosome 9p21 (REF). The absence of </w:t>
      </w:r>
      <w:r w:rsidRPr="00603648">
        <w:rPr>
          <w:i/>
          <w:lang w:val="en-GB"/>
        </w:rPr>
        <w:t xml:space="preserve">MTAP </w:t>
      </w:r>
      <w:r w:rsidRPr="00603648">
        <w:rPr>
          <w:lang w:val="en-GB"/>
        </w:rPr>
        <w:t xml:space="preserve">results in the intracellular accumulation of MTA, which acts as a competitive inhibitor of protein arginine methyltransferases (PRMTs), including PRMT5 and PRMT1 (REF). This inhibitory effect sensitizes </w:t>
      </w:r>
      <w:r w:rsidRPr="00603648">
        <w:rPr>
          <w:i/>
          <w:lang w:val="en-GB"/>
        </w:rPr>
        <w:t>MTAP</w:t>
      </w:r>
      <w:r w:rsidRPr="00603648">
        <w:rPr>
          <w:lang w:val="en-GB"/>
        </w:rPr>
        <w:t xml:space="preserve">-deficient </w:t>
      </w:r>
      <w:proofErr w:type="spellStart"/>
      <w:r w:rsidRPr="00603648">
        <w:rPr>
          <w:lang w:val="en-GB"/>
        </w:rPr>
        <w:t>tumors</w:t>
      </w:r>
      <w:proofErr w:type="spellEnd"/>
      <w:r w:rsidRPr="00603648">
        <w:rPr>
          <w:lang w:val="en-GB"/>
        </w:rPr>
        <w:t xml:space="preserve"> to</w:t>
      </w:r>
      <w:r w:rsidRPr="00603648">
        <w:rPr>
          <w:spacing w:val="-3"/>
          <w:lang w:val="en-GB"/>
        </w:rPr>
        <w:t xml:space="preserve"> </w:t>
      </w:r>
      <w:r w:rsidRPr="00603648">
        <w:rPr>
          <w:lang w:val="en-GB"/>
        </w:rPr>
        <w:t>PRMT</w:t>
      </w:r>
      <w:r w:rsidRPr="00603648">
        <w:rPr>
          <w:spacing w:val="-6"/>
          <w:lang w:val="en-GB"/>
        </w:rPr>
        <w:t xml:space="preserve"> </w:t>
      </w:r>
      <w:r w:rsidRPr="00603648">
        <w:rPr>
          <w:lang w:val="en-GB"/>
        </w:rPr>
        <w:t>inhibition,</w:t>
      </w:r>
      <w:r w:rsidRPr="00603648">
        <w:rPr>
          <w:spacing w:val="-6"/>
          <w:lang w:val="en-GB"/>
        </w:rPr>
        <w:t xml:space="preserve"> </w:t>
      </w:r>
      <w:r w:rsidRPr="00603648">
        <w:rPr>
          <w:lang w:val="en-GB"/>
        </w:rPr>
        <w:t>mainly</w:t>
      </w:r>
      <w:r w:rsidRPr="00603648">
        <w:rPr>
          <w:spacing w:val="-3"/>
          <w:lang w:val="en-GB"/>
        </w:rPr>
        <w:t xml:space="preserve"> </w:t>
      </w:r>
      <w:r w:rsidRPr="00603648">
        <w:rPr>
          <w:lang w:val="en-GB"/>
        </w:rPr>
        <w:t>PRMT5,</w:t>
      </w:r>
      <w:r w:rsidRPr="00603648">
        <w:rPr>
          <w:spacing w:val="-3"/>
          <w:lang w:val="en-GB"/>
        </w:rPr>
        <w:t xml:space="preserve"> </w:t>
      </w:r>
      <w:r w:rsidRPr="00603648">
        <w:rPr>
          <w:lang w:val="en-GB"/>
        </w:rPr>
        <w:t>establishing</w:t>
      </w:r>
      <w:r w:rsidRPr="00603648">
        <w:rPr>
          <w:spacing w:val="-3"/>
          <w:lang w:val="en-GB"/>
        </w:rPr>
        <w:t xml:space="preserve"> </w:t>
      </w:r>
      <w:r w:rsidRPr="00603648">
        <w:rPr>
          <w:lang w:val="en-GB"/>
        </w:rPr>
        <w:t>synthetic</w:t>
      </w:r>
      <w:r w:rsidRPr="00603648">
        <w:rPr>
          <w:spacing w:val="-5"/>
          <w:lang w:val="en-GB"/>
        </w:rPr>
        <w:t xml:space="preserve"> </w:t>
      </w:r>
      <w:r w:rsidRPr="00603648">
        <w:rPr>
          <w:lang w:val="en-GB"/>
        </w:rPr>
        <w:t>lethal</w:t>
      </w:r>
      <w:r w:rsidRPr="00603648">
        <w:rPr>
          <w:spacing w:val="-2"/>
          <w:lang w:val="en-GB"/>
        </w:rPr>
        <w:t xml:space="preserve"> </w:t>
      </w:r>
      <w:r w:rsidRPr="00603648">
        <w:rPr>
          <w:lang w:val="en-GB"/>
        </w:rPr>
        <w:t>interactions</w:t>
      </w:r>
      <w:r w:rsidRPr="00603648">
        <w:rPr>
          <w:spacing w:val="-5"/>
          <w:lang w:val="en-GB"/>
        </w:rPr>
        <w:t xml:space="preserve"> </w:t>
      </w:r>
      <w:r w:rsidRPr="00603648">
        <w:rPr>
          <w:lang w:val="en-GB"/>
        </w:rPr>
        <w:t>that</w:t>
      </w:r>
      <w:r w:rsidRPr="00603648">
        <w:rPr>
          <w:spacing w:val="-2"/>
          <w:lang w:val="en-GB"/>
        </w:rPr>
        <w:t xml:space="preserve"> </w:t>
      </w:r>
      <w:r w:rsidRPr="00603648">
        <w:rPr>
          <w:lang w:val="en-GB"/>
        </w:rPr>
        <w:t>have</w:t>
      </w:r>
      <w:r w:rsidRPr="00603648">
        <w:rPr>
          <w:spacing w:val="-3"/>
          <w:lang w:val="en-GB"/>
        </w:rPr>
        <w:t xml:space="preserve"> </w:t>
      </w:r>
      <w:r w:rsidRPr="00603648">
        <w:rPr>
          <w:lang w:val="en-GB"/>
        </w:rPr>
        <w:t>become the basis for the development of inhibitors in this subgroup of patients (REF).</w:t>
      </w:r>
    </w:p>
    <w:p w14:paraId="4D2275E5" w14:textId="77777777" w:rsidR="00D41826" w:rsidRPr="00603648" w:rsidRDefault="00D41826">
      <w:pPr>
        <w:pStyle w:val="Textoindependiente"/>
        <w:spacing w:line="259" w:lineRule="auto"/>
        <w:rPr>
          <w:lang w:val="en-GB"/>
        </w:rPr>
        <w:sectPr w:rsidR="00D41826" w:rsidRPr="00603648">
          <w:pgSz w:w="11910" w:h="16840"/>
          <w:pgMar w:top="1600" w:right="1559" w:bottom="1200" w:left="1559" w:header="730" w:footer="1000" w:gutter="0"/>
          <w:cols w:space="720"/>
        </w:sectPr>
      </w:pPr>
    </w:p>
    <w:p w14:paraId="3E11BDB7" w14:textId="77777777" w:rsidR="00D41826" w:rsidRPr="00603648" w:rsidRDefault="00D41826">
      <w:pPr>
        <w:pStyle w:val="Textoindependiente"/>
        <w:spacing w:before="126"/>
        <w:rPr>
          <w:lang w:val="en-GB"/>
        </w:rPr>
      </w:pPr>
    </w:p>
    <w:p w14:paraId="49A7E20F" w14:textId="77777777" w:rsidR="00D41826" w:rsidRPr="00603648" w:rsidRDefault="00000000">
      <w:pPr>
        <w:pStyle w:val="Textoindependiente"/>
        <w:spacing w:before="1" w:line="259" w:lineRule="auto"/>
        <w:ind w:left="143" w:right="178"/>
        <w:rPr>
          <w:lang w:val="en-GB"/>
        </w:rPr>
      </w:pPr>
      <w:r w:rsidRPr="00603648">
        <w:rPr>
          <w:lang w:val="en-GB"/>
        </w:rPr>
        <w:t xml:space="preserve">The emergence of PRMT inhibitors in early-phase clinical trials has placed </w:t>
      </w:r>
      <w:r w:rsidRPr="00603648">
        <w:rPr>
          <w:i/>
          <w:lang w:val="en-GB"/>
        </w:rPr>
        <w:t xml:space="preserve">MTAP </w:t>
      </w:r>
      <w:r w:rsidRPr="00603648">
        <w:rPr>
          <w:lang w:val="en-GB"/>
        </w:rPr>
        <w:t xml:space="preserve">status at the forefront of biomarker-driven patient selection (REF). Current trial designs almost exclusively rely on detection of </w:t>
      </w:r>
      <w:r w:rsidRPr="00603648">
        <w:rPr>
          <w:i/>
          <w:lang w:val="en-GB"/>
        </w:rPr>
        <w:t xml:space="preserve">MTAP </w:t>
      </w:r>
      <w:r w:rsidRPr="00603648">
        <w:rPr>
          <w:lang w:val="en-GB"/>
        </w:rPr>
        <w:t xml:space="preserve">homozygous deletion through genomic profiling as a surrogate for functional loss of </w:t>
      </w:r>
      <w:r w:rsidRPr="00603648">
        <w:rPr>
          <w:i/>
          <w:lang w:val="en-GB"/>
        </w:rPr>
        <w:t xml:space="preserve">MTAP </w:t>
      </w:r>
      <w:r w:rsidRPr="00603648">
        <w:rPr>
          <w:lang w:val="en-GB"/>
        </w:rPr>
        <w:t xml:space="preserve">activity (REF). While this approach successfully identifies patients with copy number loss, it does not account for </w:t>
      </w:r>
      <w:proofErr w:type="spellStart"/>
      <w:r w:rsidRPr="00603648">
        <w:rPr>
          <w:lang w:val="en-GB"/>
        </w:rPr>
        <w:t>tumors</w:t>
      </w:r>
      <w:proofErr w:type="spellEnd"/>
      <w:r w:rsidRPr="00603648">
        <w:rPr>
          <w:lang w:val="en-GB"/>
        </w:rPr>
        <w:t xml:space="preserve"> where </w:t>
      </w:r>
      <w:r w:rsidRPr="00603648">
        <w:rPr>
          <w:i/>
          <w:lang w:val="en-GB"/>
        </w:rPr>
        <w:t xml:space="preserve">MTAP </w:t>
      </w:r>
      <w:r w:rsidRPr="00603648">
        <w:rPr>
          <w:lang w:val="en-GB"/>
        </w:rPr>
        <w:t>expression is suppressed</w:t>
      </w:r>
      <w:r w:rsidRPr="00603648">
        <w:rPr>
          <w:spacing w:val="40"/>
          <w:lang w:val="en-GB"/>
        </w:rPr>
        <w:t xml:space="preserve"> </w:t>
      </w:r>
      <w:r w:rsidRPr="00603648">
        <w:rPr>
          <w:lang w:val="en-GB"/>
        </w:rPr>
        <w:t xml:space="preserve">via alternative, non-genetic mechanisms. Indeed, growing evidence suggests that epigenetic silencing through promoter hypermethylation may independently reduce </w:t>
      </w:r>
      <w:r w:rsidRPr="00603648">
        <w:rPr>
          <w:i/>
          <w:lang w:val="en-GB"/>
        </w:rPr>
        <w:t xml:space="preserve">MTAP </w:t>
      </w:r>
      <w:r w:rsidRPr="00603648">
        <w:rPr>
          <w:lang w:val="en-GB"/>
        </w:rPr>
        <w:t>expression without</w:t>
      </w:r>
      <w:r w:rsidRPr="00603648">
        <w:rPr>
          <w:spacing w:val="-2"/>
          <w:lang w:val="en-GB"/>
        </w:rPr>
        <w:t xml:space="preserve"> </w:t>
      </w:r>
      <w:r w:rsidRPr="00603648">
        <w:rPr>
          <w:lang w:val="en-GB"/>
        </w:rPr>
        <w:t>affecting</w:t>
      </w:r>
      <w:r w:rsidRPr="00603648">
        <w:rPr>
          <w:spacing w:val="-3"/>
          <w:lang w:val="en-GB"/>
        </w:rPr>
        <w:t xml:space="preserve"> </w:t>
      </w:r>
      <w:r w:rsidRPr="00603648">
        <w:rPr>
          <w:lang w:val="en-GB"/>
        </w:rPr>
        <w:t>genomic</w:t>
      </w:r>
      <w:r w:rsidRPr="00603648">
        <w:rPr>
          <w:spacing w:val="-3"/>
          <w:lang w:val="en-GB"/>
        </w:rPr>
        <w:t xml:space="preserve"> </w:t>
      </w:r>
      <w:r w:rsidRPr="00603648">
        <w:rPr>
          <w:lang w:val="en-GB"/>
        </w:rPr>
        <w:t>integrity</w:t>
      </w:r>
      <w:r w:rsidRPr="00603648">
        <w:rPr>
          <w:spacing w:val="-3"/>
          <w:lang w:val="en-GB"/>
        </w:rPr>
        <w:t xml:space="preserve"> </w:t>
      </w:r>
      <w:r w:rsidRPr="00603648">
        <w:rPr>
          <w:lang w:val="en-GB"/>
        </w:rPr>
        <w:t>(REF).</w:t>
      </w:r>
      <w:r w:rsidRPr="00603648">
        <w:rPr>
          <w:spacing w:val="-3"/>
          <w:lang w:val="en-GB"/>
        </w:rPr>
        <w:t xml:space="preserve"> </w:t>
      </w:r>
      <w:r w:rsidRPr="00603648">
        <w:rPr>
          <w:lang w:val="en-GB"/>
        </w:rPr>
        <w:t>Such</w:t>
      </w:r>
      <w:r w:rsidRPr="00603648">
        <w:rPr>
          <w:spacing w:val="-3"/>
          <w:lang w:val="en-GB"/>
        </w:rPr>
        <w:t xml:space="preserve"> </w:t>
      </w:r>
      <w:r w:rsidRPr="00603648">
        <w:rPr>
          <w:lang w:val="en-GB"/>
        </w:rPr>
        <w:t>epigenetically</w:t>
      </w:r>
      <w:r w:rsidRPr="00603648">
        <w:rPr>
          <w:spacing w:val="-6"/>
          <w:lang w:val="en-GB"/>
        </w:rPr>
        <w:t xml:space="preserve"> </w:t>
      </w:r>
      <w:r w:rsidRPr="00603648">
        <w:rPr>
          <w:lang w:val="en-GB"/>
        </w:rPr>
        <w:t>silent</w:t>
      </w:r>
      <w:r w:rsidRPr="00603648">
        <w:rPr>
          <w:spacing w:val="-2"/>
          <w:lang w:val="en-GB"/>
        </w:rPr>
        <w:t xml:space="preserve"> </w:t>
      </w:r>
      <w:proofErr w:type="spellStart"/>
      <w:r w:rsidRPr="00603648">
        <w:rPr>
          <w:lang w:val="en-GB"/>
        </w:rPr>
        <w:t>tumors</w:t>
      </w:r>
      <w:proofErr w:type="spellEnd"/>
      <w:r w:rsidRPr="00603648">
        <w:rPr>
          <w:spacing w:val="-5"/>
          <w:lang w:val="en-GB"/>
        </w:rPr>
        <w:t xml:space="preserve"> </w:t>
      </w:r>
      <w:r w:rsidRPr="00603648">
        <w:rPr>
          <w:lang w:val="en-GB"/>
        </w:rPr>
        <w:t>remain</w:t>
      </w:r>
      <w:r w:rsidRPr="00603648">
        <w:rPr>
          <w:spacing w:val="-3"/>
          <w:lang w:val="en-GB"/>
        </w:rPr>
        <w:t xml:space="preserve"> </w:t>
      </w:r>
      <w:r w:rsidRPr="00603648">
        <w:rPr>
          <w:lang w:val="en-GB"/>
        </w:rPr>
        <w:t>invisible</w:t>
      </w:r>
      <w:r w:rsidRPr="00603648">
        <w:rPr>
          <w:spacing w:val="-5"/>
          <w:lang w:val="en-GB"/>
        </w:rPr>
        <w:t xml:space="preserve"> </w:t>
      </w:r>
      <w:r w:rsidRPr="00603648">
        <w:rPr>
          <w:lang w:val="en-GB"/>
        </w:rPr>
        <w:t>to conventional DNA-based assays, potentially excluding a substantial subset of patients who could benefit from PRMT-targeted therapies (REF).</w:t>
      </w:r>
    </w:p>
    <w:p w14:paraId="4898255A" w14:textId="77777777" w:rsidR="00D41826" w:rsidRPr="00603648" w:rsidRDefault="00000000">
      <w:pPr>
        <w:pStyle w:val="Textoindependiente"/>
        <w:spacing w:before="160" w:line="259" w:lineRule="auto"/>
        <w:ind w:left="143" w:right="156"/>
        <w:rPr>
          <w:lang w:val="en-GB"/>
        </w:rPr>
      </w:pPr>
      <w:r w:rsidRPr="00603648">
        <w:rPr>
          <w:lang w:val="en-GB"/>
        </w:rPr>
        <w:t xml:space="preserve">DNA methylation at CpG-rich promoter regions is a well-established mechanism for transcriptional repression in cancer, frequently contributing to </w:t>
      </w:r>
      <w:proofErr w:type="spellStart"/>
      <w:r w:rsidRPr="00603648">
        <w:rPr>
          <w:lang w:val="en-GB"/>
        </w:rPr>
        <w:t>tumor</w:t>
      </w:r>
      <w:proofErr w:type="spellEnd"/>
      <w:r w:rsidRPr="00603648">
        <w:rPr>
          <w:lang w:val="en-GB"/>
        </w:rPr>
        <w:t xml:space="preserve"> suppressor gene inactivation</w:t>
      </w:r>
      <w:r w:rsidRPr="00603648">
        <w:rPr>
          <w:spacing w:val="-6"/>
          <w:lang w:val="en-GB"/>
        </w:rPr>
        <w:t xml:space="preserve"> </w:t>
      </w:r>
      <w:r w:rsidRPr="00603648">
        <w:rPr>
          <w:lang w:val="en-GB"/>
        </w:rPr>
        <w:t>(REF).</w:t>
      </w:r>
      <w:r w:rsidRPr="00603648">
        <w:rPr>
          <w:spacing w:val="-3"/>
          <w:lang w:val="en-GB"/>
        </w:rPr>
        <w:t xml:space="preserve"> </w:t>
      </w:r>
      <w:r w:rsidRPr="00603648">
        <w:rPr>
          <w:lang w:val="en-GB"/>
        </w:rPr>
        <w:t>However,</w:t>
      </w:r>
      <w:r w:rsidRPr="00603648">
        <w:rPr>
          <w:spacing w:val="-3"/>
          <w:lang w:val="en-GB"/>
        </w:rPr>
        <w:t xml:space="preserve"> </w:t>
      </w:r>
      <w:r w:rsidRPr="00603648">
        <w:rPr>
          <w:lang w:val="en-GB"/>
        </w:rPr>
        <w:t>the</w:t>
      </w:r>
      <w:r w:rsidRPr="00603648">
        <w:rPr>
          <w:spacing w:val="-3"/>
          <w:lang w:val="en-GB"/>
        </w:rPr>
        <w:t xml:space="preserve"> </w:t>
      </w:r>
      <w:r w:rsidRPr="00603648">
        <w:rPr>
          <w:lang w:val="en-GB"/>
        </w:rPr>
        <w:t>contribution</w:t>
      </w:r>
      <w:r w:rsidRPr="00603648">
        <w:rPr>
          <w:spacing w:val="-3"/>
          <w:lang w:val="en-GB"/>
        </w:rPr>
        <w:t xml:space="preserve"> </w:t>
      </w:r>
      <w:r w:rsidRPr="00603648">
        <w:rPr>
          <w:lang w:val="en-GB"/>
        </w:rPr>
        <w:t xml:space="preserve">of </w:t>
      </w:r>
      <w:r w:rsidRPr="00603648">
        <w:rPr>
          <w:i/>
          <w:lang w:val="en-GB"/>
        </w:rPr>
        <w:t>MTAP</w:t>
      </w:r>
      <w:r w:rsidRPr="00603648">
        <w:rPr>
          <w:i/>
          <w:spacing w:val="-3"/>
          <w:lang w:val="en-GB"/>
        </w:rPr>
        <w:t xml:space="preserve"> </w:t>
      </w:r>
      <w:r w:rsidRPr="00603648">
        <w:rPr>
          <w:lang w:val="en-GB"/>
        </w:rPr>
        <w:t>promoter</w:t>
      </w:r>
      <w:r w:rsidRPr="00603648">
        <w:rPr>
          <w:spacing w:val="-5"/>
          <w:lang w:val="en-GB"/>
        </w:rPr>
        <w:t xml:space="preserve"> </w:t>
      </w:r>
      <w:r w:rsidRPr="00603648">
        <w:rPr>
          <w:lang w:val="en-GB"/>
        </w:rPr>
        <w:t>methylation</w:t>
      </w:r>
      <w:r w:rsidRPr="00603648">
        <w:rPr>
          <w:spacing w:val="-6"/>
          <w:lang w:val="en-GB"/>
        </w:rPr>
        <w:t xml:space="preserve"> </w:t>
      </w:r>
      <w:r w:rsidRPr="00603648">
        <w:rPr>
          <w:lang w:val="en-GB"/>
        </w:rPr>
        <w:t>to</w:t>
      </w:r>
      <w:r w:rsidRPr="00603648">
        <w:rPr>
          <w:spacing w:val="-6"/>
          <w:lang w:val="en-GB"/>
        </w:rPr>
        <w:t xml:space="preserve"> </w:t>
      </w:r>
      <w:r w:rsidRPr="00603648">
        <w:rPr>
          <w:lang w:val="en-GB"/>
        </w:rPr>
        <w:t>its</w:t>
      </w:r>
      <w:r w:rsidRPr="00603648">
        <w:rPr>
          <w:spacing w:val="-3"/>
          <w:lang w:val="en-GB"/>
        </w:rPr>
        <w:t xml:space="preserve"> </w:t>
      </w:r>
      <w:r w:rsidRPr="00603648">
        <w:rPr>
          <w:lang w:val="en-GB"/>
        </w:rPr>
        <w:t xml:space="preserve">regulation remains incompletely defined across </w:t>
      </w:r>
      <w:proofErr w:type="spellStart"/>
      <w:r w:rsidRPr="00603648">
        <w:rPr>
          <w:lang w:val="en-GB"/>
        </w:rPr>
        <w:t>tumor</w:t>
      </w:r>
      <w:proofErr w:type="spellEnd"/>
      <w:r w:rsidRPr="00603648">
        <w:rPr>
          <w:lang w:val="en-GB"/>
        </w:rPr>
        <w:t xml:space="preserve"> lineages, and systematic pan-cancer analyses integrating DNA methylation and gene expression data remain limited (REF). The possibility that promoter hypermethylation may functionally mimic </w:t>
      </w:r>
      <w:r w:rsidRPr="00603648">
        <w:rPr>
          <w:i/>
          <w:lang w:val="en-GB"/>
        </w:rPr>
        <w:t xml:space="preserve">MTAP </w:t>
      </w:r>
      <w:r w:rsidRPr="00603648">
        <w:rPr>
          <w:lang w:val="en-GB"/>
        </w:rPr>
        <w:t>deletion has significant implications for biomarker development, patient stratification, and therapeutic targeting.</w:t>
      </w:r>
    </w:p>
    <w:p w14:paraId="0FDDC79D" w14:textId="77777777" w:rsidR="00D41826" w:rsidRPr="00603648" w:rsidRDefault="00000000">
      <w:pPr>
        <w:pStyle w:val="Textoindependiente"/>
        <w:spacing w:before="159" w:line="259" w:lineRule="auto"/>
        <w:ind w:left="143" w:right="156"/>
        <w:rPr>
          <w:lang w:val="en-GB"/>
        </w:rPr>
      </w:pPr>
      <w:r w:rsidRPr="00603648">
        <w:rPr>
          <w:lang w:val="en-GB"/>
        </w:rPr>
        <w:t xml:space="preserve">In this study, we performed an integrative analysis of </w:t>
      </w:r>
      <w:r w:rsidRPr="00603648">
        <w:rPr>
          <w:i/>
          <w:lang w:val="en-GB"/>
        </w:rPr>
        <w:t xml:space="preserve">MTAP </w:t>
      </w:r>
      <w:r w:rsidRPr="00603648">
        <w:rPr>
          <w:lang w:val="en-GB"/>
        </w:rPr>
        <w:t>methylation and gene expression profiles across multiple cancer types using comprehensive datasets from The Cancer Genome Atlas (TCGA) and a panel of human cancer cell lines from the ENCODE project. By interrogating</w:t>
      </w:r>
      <w:r w:rsidRPr="00603648">
        <w:rPr>
          <w:spacing w:val="-3"/>
          <w:lang w:val="en-GB"/>
        </w:rPr>
        <w:t xml:space="preserve"> </w:t>
      </w:r>
      <w:r w:rsidRPr="00603648">
        <w:rPr>
          <w:lang w:val="en-GB"/>
        </w:rPr>
        <w:t>CpG</w:t>
      </w:r>
      <w:r w:rsidRPr="00603648">
        <w:rPr>
          <w:spacing w:val="-4"/>
          <w:lang w:val="en-GB"/>
        </w:rPr>
        <w:t xml:space="preserve"> </w:t>
      </w:r>
      <w:r w:rsidRPr="00603648">
        <w:rPr>
          <w:lang w:val="en-GB"/>
        </w:rPr>
        <w:t>loci</w:t>
      </w:r>
      <w:r w:rsidRPr="00603648">
        <w:rPr>
          <w:spacing w:val="-5"/>
          <w:lang w:val="en-GB"/>
        </w:rPr>
        <w:t xml:space="preserve"> </w:t>
      </w:r>
      <w:r w:rsidRPr="00603648">
        <w:rPr>
          <w:lang w:val="en-GB"/>
        </w:rPr>
        <w:t>targeting</w:t>
      </w:r>
      <w:r w:rsidRPr="00603648">
        <w:rPr>
          <w:spacing w:val="-1"/>
          <w:lang w:val="en-GB"/>
        </w:rPr>
        <w:t xml:space="preserve"> </w:t>
      </w:r>
      <w:r w:rsidRPr="00603648">
        <w:rPr>
          <w:i/>
          <w:lang w:val="en-GB"/>
        </w:rPr>
        <w:t>MTAP</w:t>
      </w:r>
      <w:r w:rsidRPr="00603648">
        <w:rPr>
          <w:i/>
          <w:spacing w:val="-6"/>
          <w:lang w:val="en-GB"/>
        </w:rPr>
        <w:t xml:space="preserve"> </w:t>
      </w:r>
      <w:r w:rsidRPr="00603648">
        <w:rPr>
          <w:lang w:val="en-GB"/>
        </w:rPr>
        <w:t>captured</w:t>
      </w:r>
      <w:r w:rsidRPr="00603648">
        <w:rPr>
          <w:spacing w:val="-3"/>
          <w:lang w:val="en-GB"/>
        </w:rPr>
        <w:t xml:space="preserve"> </w:t>
      </w:r>
      <w:r w:rsidRPr="00603648">
        <w:rPr>
          <w:lang w:val="en-GB"/>
        </w:rPr>
        <w:t>by</w:t>
      </w:r>
      <w:r w:rsidRPr="00603648">
        <w:rPr>
          <w:spacing w:val="-5"/>
          <w:lang w:val="en-GB"/>
        </w:rPr>
        <w:t xml:space="preserve"> </w:t>
      </w:r>
      <w:r w:rsidRPr="00603648">
        <w:rPr>
          <w:lang w:val="en-GB"/>
        </w:rPr>
        <w:t>the</w:t>
      </w:r>
      <w:r w:rsidRPr="00603648">
        <w:rPr>
          <w:spacing w:val="-3"/>
          <w:lang w:val="en-GB"/>
        </w:rPr>
        <w:t xml:space="preserve"> </w:t>
      </w:r>
      <w:r w:rsidRPr="00603648">
        <w:rPr>
          <w:lang w:val="en-GB"/>
        </w:rPr>
        <w:t>Illumina</w:t>
      </w:r>
      <w:r w:rsidRPr="00603648">
        <w:rPr>
          <w:spacing w:val="-3"/>
          <w:lang w:val="en-GB"/>
        </w:rPr>
        <w:t xml:space="preserve"> </w:t>
      </w:r>
      <w:r w:rsidRPr="00603648">
        <w:rPr>
          <w:lang w:val="en-GB"/>
        </w:rPr>
        <w:t>HumanMethylation450K</w:t>
      </w:r>
      <w:r w:rsidRPr="00603648">
        <w:rPr>
          <w:spacing w:val="-4"/>
          <w:lang w:val="en-GB"/>
        </w:rPr>
        <w:t xml:space="preserve"> </w:t>
      </w:r>
      <w:r w:rsidRPr="00603648">
        <w:rPr>
          <w:lang w:val="en-GB"/>
        </w:rPr>
        <w:t xml:space="preserve">array platform, we systematically characterized promoter and gene body methylation patterns in relation to </w:t>
      </w:r>
      <w:r w:rsidRPr="00603648">
        <w:rPr>
          <w:i/>
          <w:lang w:val="en-GB"/>
        </w:rPr>
        <w:t xml:space="preserve">MTAP </w:t>
      </w:r>
      <w:r w:rsidRPr="00603648">
        <w:rPr>
          <w:lang w:val="en-GB"/>
        </w:rPr>
        <w:t>transcriptional activity.</w:t>
      </w:r>
    </w:p>
    <w:p w14:paraId="4A3F8450" w14:textId="77777777" w:rsidR="00D41826" w:rsidRPr="00603648" w:rsidRDefault="00000000">
      <w:pPr>
        <w:pStyle w:val="Textoindependiente"/>
        <w:spacing w:before="158" w:line="259" w:lineRule="auto"/>
        <w:ind w:left="143"/>
        <w:rPr>
          <w:lang w:val="en-GB"/>
        </w:rPr>
      </w:pPr>
      <w:r w:rsidRPr="00603648">
        <w:rPr>
          <w:lang w:val="en-GB"/>
        </w:rPr>
        <w:t xml:space="preserve">Our findings reveal that promoter-proximal hypermethylation strongly correlates with </w:t>
      </w:r>
      <w:r w:rsidRPr="00603648">
        <w:rPr>
          <w:i/>
          <w:lang w:val="en-GB"/>
        </w:rPr>
        <w:t xml:space="preserve">MTAP </w:t>
      </w:r>
      <w:r w:rsidRPr="00603648">
        <w:rPr>
          <w:lang w:val="en-GB"/>
        </w:rPr>
        <w:t xml:space="preserve">silencing in specific </w:t>
      </w:r>
      <w:proofErr w:type="spellStart"/>
      <w:r w:rsidRPr="00603648">
        <w:rPr>
          <w:lang w:val="en-GB"/>
        </w:rPr>
        <w:t>tumor</w:t>
      </w:r>
      <w:proofErr w:type="spellEnd"/>
      <w:r w:rsidRPr="00603648">
        <w:rPr>
          <w:lang w:val="en-GB"/>
        </w:rPr>
        <w:t xml:space="preserve"> types, independent of genomic deletion. These results define an epigenetically</w:t>
      </w:r>
      <w:r w:rsidRPr="00603648">
        <w:rPr>
          <w:spacing w:val="-3"/>
          <w:lang w:val="en-GB"/>
        </w:rPr>
        <w:t xml:space="preserve"> </w:t>
      </w:r>
      <w:r w:rsidRPr="00603648">
        <w:rPr>
          <w:lang w:val="en-GB"/>
        </w:rPr>
        <w:t>distinct</w:t>
      </w:r>
      <w:r w:rsidRPr="00603648">
        <w:rPr>
          <w:spacing w:val="-2"/>
          <w:lang w:val="en-GB"/>
        </w:rPr>
        <w:t xml:space="preserve"> </w:t>
      </w:r>
      <w:r w:rsidRPr="00603648">
        <w:rPr>
          <w:lang w:val="en-GB"/>
        </w:rPr>
        <w:t>subset</w:t>
      </w:r>
      <w:r w:rsidRPr="00603648">
        <w:rPr>
          <w:spacing w:val="-2"/>
          <w:lang w:val="en-GB"/>
        </w:rPr>
        <w:t xml:space="preserve"> </w:t>
      </w:r>
      <w:r w:rsidRPr="00603648">
        <w:rPr>
          <w:lang w:val="en-GB"/>
        </w:rPr>
        <w:t>of</w:t>
      </w:r>
      <w:r w:rsidRPr="00603648">
        <w:rPr>
          <w:spacing w:val="-1"/>
          <w:lang w:val="en-GB"/>
        </w:rPr>
        <w:t xml:space="preserve"> </w:t>
      </w:r>
      <w:r w:rsidRPr="00603648">
        <w:rPr>
          <w:i/>
          <w:lang w:val="en-GB"/>
        </w:rPr>
        <w:t>MTAP</w:t>
      </w:r>
      <w:r w:rsidRPr="00603648">
        <w:rPr>
          <w:lang w:val="en-GB"/>
        </w:rPr>
        <w:t>-low</w:t>
      </w:r>
      <w:r w:rsidRPr="00603648">
        <w:rPr>
          <w:spacing w:val="-7"/>
          <w:lang w:val="en-GB"/>
        </w:rPr>
        <w:t xml:space="preserve"> </w:t>
      </w:r>
      <w:proofErr w:type="spellStart"/>
      <w:r w:rsidRPr="00603648">
        <w:rPr>
          <w:lang w:val="en-GB"/>
        </w:rPr>
        <w:t>tumors</w:t>
      </w:r>
      <w:proofErr w:type="spellEnd"/>
      <w:r w:rsidRPr="00603648">
        <w:rPr>
          <w:spacing w:val="-3"/>
          <w:lang w:val="en-GB"/>
        </w:rPr>
        <w:t xml:space="preserve"> </w:t>
      </w:r>
      <w:r w:rsidRPr="00603648">
        <w:rPr>
          <w:lang w:val="en-GB"/>
        </w:rPr>
        <w:t>that</w:t>
      </w:r>
      <w:r w:rsidRPr="00603648">
        <w:rPr>
          <w:spacing w:val="-2"/>
          <w:lang w:val="en-GB"/>
        </w:rPr>
        <w:t xml:space="preserve"> </w:t>
      </w:r>
      <w:r w:rsidRPr="00603648">
        <w:rPr>
          <w:lang w:val="en-GB"/>
        </w:rPr>
        <w:t>may</w:t>
      </w:r>
      <w:r w:rsidRPr="00603648">
        <w:rPr>
          <w:spacing w:val="-3"/>
          <w:lang w:val="en-GB"/>
        </w:rPr>
        <w:t xml:space="preserve"> </w:t>
      </w:r>
      <w:r w:rsidRPr="00603648">
        <w:rPr>
          <w:lang w:val="en-GB"/>
        </w:rPr>
        <w:t>broaden</w:t>
      </w:r>
      <w:r w:rsidRPr="00603648">
        <w:rPr>
          <w:spacing w:val="-3"/>
          <w:lang w:val="en-GB"/>
        </w:rPr>
        <w:t xml:space="preserve"> </w:t>
      </w:r>
      <w:r w:rsidRPr="00603648">
        <w:rPr>
          <w:lang w:val="en-GB"/>
        </w:rPr>
        <w:t>the</w:t>
      </w:r>
      <w:r w:rsidRPr="00603648">
        <w:rPr>
          <w:spacing w:val="-3"/>
          <w:lang w:val="en-GB"/>
        </w:rPr>
        <w:t xml:space="preserve"> </w:t>
      </w:r>
      <w:r w:rsidRPr="00603648">
        <w:rPr>
          <w:lang w:val="en-GB"/>
        </w:rPr>
        <w:t>population</w:t>
      </w:r>
      <w:r w:rsidRPr="00603648">
        <w:rPr>
          <w:spacing w:val="-3"/>
          <w:lang w:val="en-GB"/>
        </w:rPr>
        <w:t xml:space="preserve"> </w:t>
      </w:r>
      <w:r w:rsidRPr="00603648">
        <w:rPr>
          <w:lang w:val="en-GB"/>
        </w:rPr>
        <w:t>of</w:t>
      </w:r>
      <w:r w:rsidRPr="00603648">
        <w:rPr>
          <w:spacing w:val="-3"/>
          <w:lang w:val="en-GB"/>
        </w:rPr>
        <w:t xml:space="preserve"> </w:t>
      </w:r>
      <w:r w:rsidRPr="00603648">
        <w:rPr>
          <w:lang w:val="en-GB"/>
        </w:rPr>
        <w:t>patients eligible for PRMT5-targeted therapy, underscoring the importance of integrating epigenomic biomarkers into precision oncology frameworks.</w:t>
      </w:r>
    </w:p>
    <w:p w14:paraId="01C3C656" w14:textId="77777777" w:rsidR="00D41826" w:rsidRPr="00603648" w:rsidRDefault="00D41826">
      <w:pPr>
        <w:pStyle w:val="Textoindependiente"/>
        <w:spacing w:before="225"/>
        <w:rPr>
          <w:lang w:val="en-GB"/>
        </w:rPr>
      </w:pPr>
    </w:p>
    <w:p w14:paraId="4E9C797A" w14:textId="77777777" w:rsidR="00D41826" w:rsidRPr="00603648" w:rsidRDefault="00000000">
      <w:pPr>
        <w:ind w:left="143"/>
        <w:rPr>
          <w:b/>
          <w:sz w:val="24"/>
          <w:lang w:val="en-GB"/>
        </w:rPr>
      </w:pPr>
      <w:r w:rsidRPr="00603648">
        <w:rPr>
          <w:b/>
          <w:spacing w:val="-2"/>
          <w:sz w:val="24"/>
          <w:lang w:val="en-GB"/>
        </w:rPr>
        <w:t>Methods</w:t>
      </w:r>
    </w:p>
    <w:p w14:paraId="63ED2BEA" w14:textId="77777777" w:rsidR="00D41826" w:rsidRPr="00603648" w:rsidRDefault="00000000">
      <w:pPr>
        <w:spacing w:before="43"/>
        <w:ind w:left="143"/>
        <w:rPr>
          <w:i/>
          <w:lang w:val="en-GB"/>
        </w:rPr>
      </w:pPr>
      <w:r w:rsidRPr="00603648">
        <w:rPr>
          <w:i/>
          <w:lang w:val="en-GB"/>
        </w:rPr>
        <w:t>Data</w:t>
      </w:r>
      <w:r w:rsidRPr="00603648">
        <w:rPr>
          <w:i/>
          <w:spacing w:val="-3"/>
          <w:lang w:val="en-GB"/>
        </w:rPr>
        <w:t xml:space="preserve"> </w:t>
      </w:r>
      <w:r w:rsidRPr="00603648">
        <w:rPr>
          <w:i/>
          <w:lang w:val="en-GB"/>
        </w:rPr>
        <w:t>Collection</w:t>
      </w:r>
      <w:r w:rsidRPr="00603648">
        <w:rPr>
          <w:i/>
          <w:spacing w:val="-3"/>
          <w:lang w:val="en-GB"/>
        </w:rPr>
        <w:t xml:space="preserve"> </w:t>
      </w:r>
      <w:r w:rsidRPr="00603648">
        <w:rPr>
          <w:i/>
          <w:lang w:val="en-GB"/>
        </w:rPr>
        <w:t>and</w:t>
      </w:r>
      <w:r w:rsidRPr="00603648">
        <w:rPr>
          <w:i/>
          <w:spacing w:val="-3"/>
          <w:lang w:val="en-GB"/>
        </w:rPr>
        <w:t xml:space="preserve"> </w:t>
      </w:r>
      <w:r w:rsidRPr="00603648">
        <w:rPr>
          <w:i/>
          <w:spacing w:val="-2"/>
          <w:lang w:val="en-GB"/>
        </w:rPr>
        <w:t>Processing</w:t>
      </w:r>
    </w:p>
    <w:p w14:paraId="1CBAA4C0" w14:textId="77777777" w:rsidR="00D41826" w:rsidRPr="00603648" w:rsidRDefault="00000000">
      <w:pPr>
        <w:pStyle w:val="Textoindependiente"/>
        <w:spacing w:before="179" w:line="259" w:lineRule="auto"/>
        <w:ind w:left="143" w:right="156"/>
        <w:rPr>
          <w:lang w:val="en-GB"/>
        </w:rPr>
      </w:pPr>
      <w:r w:rsidRPr="00603648">
        <w:rPr>
          <w:lang w:val="en-GB"/>
        </w:rPr>
        <w:t>Comprehensive</w:t>
      </w:r>
      <w:r w:rsidRPr="00603648">
        <w:rPr>
          <w:spacing w:val="-3"/>
          <w:lang w:val="en-GB"/>
        </w:rPr>
        <w:t xml:space="preserve"> </w:t>
      </w:r>
      <w:r w:rsidRPr="00603648">
        <w:rPr>
          <w:lang w:val="en-GB"/>
        </w:rPr>
        <w:t>gene</w:t>
      </w:r>
      <w:r w:rsidRPr="00603648">
        <w:rPr>
          <w:spacing w:val="-3"/>
          <w:lang w:val="en-GB"/>
        </w:rPr>
        <w:t xml:space="preserve"> </w:t>
      </w:r>
      <w:r w:rsidRPr="00603648">
        <w:rPr>
          <w:lang w:val="en-GB"/>
        </w:rPr>
        <w:t>expression</w:t>
      </w:r>
      <w:r w:rsidRPr="00603648">
        <w:rPr>
          <w:spacing w:val="-3"/>
          <w:lang w:val="en-GB"/>
        </w:rPr>
        <w:t xml:space="preserve"> </w:t>
      </w:r>
      <w:r w:rsidRPr="00603648">
        <w:rPr>
          <w:lang w:val="en-GB"/>
        </w:rPr>
        <w:t>and</w:t>
      </w:r>
      <w:r w:rsidRPr="00603648">
        <w:rPr>
          <w:spacing w:val="-3"/>
          <w:lang w:val="en-GB"/>
        </w:rPr>
        <w:t xml:space="preserve"> </w:t>
      </w:r>
      <w:r w:rsidRPr="00603648">
        <w:rPr>
          <w:lang w:val="en-GB"/>
        </w:rPr>
        <w:t>DNA</w:t>
      </w:r>
      <w:r w:rsidRPr="00603648">
        <w:rPr>
          <w:spacing w:val="-4"/>
          <w:lang w:val="en-GB"/>
        </w:rPr>
        <w:t xml:space="preserve"> </w:t>
      </w:r>
      <w:r w:rsidRPr="00603648">
        <w:rPr>
          <w:lang w:val="en-GB"/>
        </w:rPr>
        <w:t>methylation</w:t>
      </w:r>
      <w:r w:rsidRPr="00603648">
        <w:rPr>
          <w:spacing w:val="-3"/>
          <w:lang w:val="en-GB"/>
        </w:rPr>
        <w:t xml:space="preserve"> </w:t>
      </w:r>
      <w:r w:rsidRPr="00603648">
        <w:rPr>
          <w:lang w:val="en-GB"/>
        </w:rPr>
        <w:t>datasets</w:t>
      </w:r>
      <w:r w:rsidRPr="00603648">
        <w:rPr>
          <w:spacing w:val="-3"/>
          <w:lang w:val="en-GB"/>
        </w:rPr>
        <w:t xml:space="preserve"> </w:t>
      </w:r>
      <w:r w:rsidRPr="00603648">
        <w:rPr>
          <w:lang w:val="en-GB"/>
        </w:rPr>
        <w:t>were</w:t>
      </w:r>
      <w:r w:rsidRPr="00603648">
        <w:rPr>
          <w:spacing w:val="-3"/>
          <w:lang w:val="en-GB"/>
        </w:rPr>
        <w:t xml:space="preserve"> </w:t>
      </w:r>
      <w:r w:rsidRPr="00603648">
        <w:rPr>
          <w:lang w:val="en-GB"/>
        </w:rPr>
        <w:t>obtained</w:t>
      </w:r>
      <w:r w:rsidRPr="00603648">
        <w:rPr>
          <w:spacing w:val="-5"/>
          <w:lang w:val="en-GB"/>
        </w:rPr>
        <w:t xml:space="preserve"> </w:t>
      </w:r>
      <w:r w:rsidRPr="00603648">
        <w:rPr>
          <w:lang w:val="en-GB"/>
        </w:rPr>
        <w:t>from</w:t>
      </w:r>
      <w:r w:rsidRPr="00603648">
        <w:rPr>
          <w:spacing w:val="-2"/>
          <w:lang w:val="en-GB"/>
        </w:rPr>
        <w:t xml:space="preserve"> </w:t>
      </w:r>
      <w:r w:rsidRPr="00603648">
        <w:rPr>
          <w:lang w:val="en-GB"/>
        </w:rPr>
        <w:t>The</w:t>
      </w:r>
      <w:r w:rsidRPr="00603648">
        <w:rPr>
          <w:spacing w:val="-3"/>
          <w:lang w:val="en-GB"/>
        </w:rPr>
        <w:t xml:space="preserve"> </w:t>
      </w:r>
      <w:r w:rsidRPr="00603648">
        <w:rPr>
          <w:lang w:val="en-GB"/>
        </w:rPr>
        <w:t xml:space="preserve">Cancer Genome Atlas (TCGA) through the Genomic Data Commons (GDC) portal. Data retrieval was performed using the </w:t>
      </w:r>
      <w:proofErr w:type="spellStart"/>
      <w:r w:rsidRPr="00603648">
        <w:rPr>
          <w:i/>
          <w:lang w:val="en-GB"/>
        </w:rPr>
        <w:t>TCGAbiolinks</w:t>
      </w:r>
      <w:proofErr w:type="spellEnd"/>
      <w:r w:rsidRPr="00603648">
        <w:rPr>
          <w:i/>
          <w:lang w:val="en-GB"/>
        </w:rPr>
        <w:t xml:space="preserve"> </w:t>
      </w:r>
      <w:r w:rsidRPr="00603648">
        <w:rPr>
          <w:lang w:val="en-GB"/>
        </w:rPr>
        <w:t>R package (version X.X.X), which facilitates efficient access,</w:t>
      </w:r>
      <w:r w:rsidRPr="00603648">
        <w:rPr>
          <w:spacing w:val="-3"/>
          <w:lang w:val="en-GB"/>
        </w:rPr>
        <w:t xml:space="preserve"> </w:t>
      </w:r>
      <w:r w:rsidRPr="00603648">
        <w:rPr>
          <w:lang w:val="en-GB"/>
        </w:rPr>
        <w:t>pre-processing,</w:t>
      </w:r>
      <w:r w:rsidRPr="00603648">
        <w:rPr>
          <w:spacing w:val="-5"/>
          <w:lang w:val="en-GB"/>
        </w:rPr>
        <w:t xml:space="preserve"> </w:t>
      </w:r>
      <w:r w:rsidRPr="00603648">
        <w:rPr>
          <w:lang w:val="en-GB"/>
        </w:rPr>
        <w:t>and</w:t>
      </w:r>
      <w:r w:rsidRPr="00603648">
        <w:rPr>
          <w:spacing w:val="-4"/>
          <w:lang w:val="en-GB"/>
        </w:rPr>
        <w:t xml:space="preserve"> </w:t>
      </w:r>
      <w:r w:rsidRPr="00603648">
        <w:rPr>
          <w:lang w:val="en-GB"/>
        </w:rPr>
        <w:t>integration</w:t>
      </w:r>
      <w:r w:rsidRPr="00603648">
        <w:rPr>
          <w:spacing w:val="-3"/>
          <w:lang w:val="en-GB"/>
        </w:rPr>
        <w:t xml:space="preserve"> </w:t>
      </w:r>
      <w:r w:rsidRPr="00603648">
        <w:rPr>
          <w:lang w:val="en-GB"/>
        </w:rPr>
        <w:t>of</w:t>
      </w:r>
      <w:r w:rsidRPr="00603648">
        <w:rPr>
          <w:spacing w:val="-3"/>
          <w:lang w:val="en-GB"/>
        </w:rPr>
        <w:t xml:space="preserve"> </w:t>
      </w:r>
      <w:r w:rsidRPr="00603648">
        <w:rPr>
          <w:lang w:val="en-GB"/>
        </w:rPr>
        <w:t>multiple</w:t>
      </w:r>
      <w:r w:rsidRPr="00603648">
        <w:rPr>
          <w:spacing w:val="-3"/>
          <w:lang w:val="en-GB"/>
        </w:rPr>
        <w:t xml:space="preserve"> </w:t>
      </w:r>
      <w:r w:rsidRPr="00603648">
        <w:rPr>
          <w:lang w:val="en-GB"/>
        </w:rPr>
        <w:t>TCGA</w:t>
      </w:r>
      <w:r w:rsidRPr="00603648">
        <w:rPr>
          <w:spacing w:val="-3"/>
          <w:lang w:val="en-GB"/>
        </w:rPr>
        <w:t xml:space="preserve"> </w:t>
      </w:r>
      <w:r w:rsidRPr="00603648">
        <w:rPr>
          <w:lang w:val="en-GB"/>
        </w:rPr>
        <w:t>data</w:t>
      </w:r>
      <w:r w:rsidRPr="00603648">
        <w:rPr>
          <w:spacing w:val="-4"/>
          <w:lang w:val="en-GB"/>
        </w:rPr>
        <w:t xml:space="preserve"> </w:t>
      </w:r>
      <w:r w:rsidRPr="00603648">
        <w:rPr>
          <w:lang w:val="en-GB"/>
        </w:rPr>
        <w:t>types.</w:t>
      </w:r>
      <w:r w:rsidRPr="00603648">
        <w:rPr>
          <w:spacing w:val="-3"/>
          <w:lang w:val="en-GB"/>
        </w:rPr>
        <w:t xml:space="preserve"> </w:t>
      </w:r>
      <w:r w:rsidRPr="00603648">
        <w:rPr>
          <w:lang w:val="en-GB"/>
        </w:rPr>
        <w:t>Only</w:t>
      </w:r>
      <w:r w:rsidRPr="00603648">
        <w:rPr>
          <w:spacing w:val="-4"/>
          <w:lang w:val="en-GB"/>
        </w:rPr>
        <w:t xml:space="preserve"> </w:t>
      </w:r>
      <w:r w:rsidRPr="00603648">
        <w:rPr>
          <w:lang w:val="en-GB"/>
        </w:rPr>
        <w:t>studies</w:t>
      </w:r>
      <w:r w:rsidRPr="00603648">
        <w:rPr>
          <w:spacing w:val="-3"/>
          <w:lang w:val="en-GB"/>
        </w:rPr>
        <w:t xml:space="preserve"> </w:t>
      </w:r>
      <w:r w:rsidRPr="00603648">
        <w:rPr>
          <w:lang w:val="en-GB"/>
        </w:rPr>
        <w:t>that</w:t>
      </w:r>
      <w:r w:rsidRPr="00603648">
        <w:rPr>
          <w:spacing w:val="-2"/>
          <w:lang w:val="en-GB"/>
        </w:rPr>
        <w:t xml:space="preserve"> </w:t>
      </w:r>
      <w:r w:rsidRPr="00603648">
        <w:rPr>
          <w:lang w:val="en-GB"/>
        </w:rPr>
        <w:t>provided both high-throughput RNA sequencing (RNA-</w:t>
      </w:r>
      <w:proofErr w:type="spellStart"/>
      <w:r w:rsidRPr="00603648">
        <w:rPr>
          <w:lang w:val="en-GB"/>
        </w:rPr>
        <w:t>seq</w:t>
      </w:r>
      <w:proofErr w:type="spellEnd"/>
      <w:r w:rsidRPr="00603648">
        <w:rPr>
          <w:lang w:val="en-GB"/>
        </w:rPr>
        <w:t>) data and Illumina HumanMethylation450K (HM450K) array data for the same patient samples were included in this analysis to enable integrated transcriptomic and epigenomic profiling.</w:t>
      </w:r>
    </w:p>
    <w:p w14:paraId="3F4F0D14" w14:textId="77777777" w:rsidR="00D41826" w:rsidRPr="00603648" w:rsidRDefault="00000000">
      <w:pPr>
        <w:pStyle w:val="Textoindependiente"/>
        <w:spacing w:before="159" w:line="259" w:lineRule="auto"/>
        <w:ind w:left="143" w:right="194"/>
        <w:rPr>
          <w:lang w:val="en-GB"/>
        </w:rPr>
      </w:pPr>
      <w:r w:rsidRPr="00603648">
        <w:rPr>
          <w:lang w:val="en-GB"/>
        </w:rPr>
        <w:t>Raw RNA-</w:t>
      </w:r>
      <w:proofErr w:type="spellStart"/>
      <w:r w:rsidRPr="00603648">
        <w:rPr>
          <w:lang w:val="en-GB"/>
        </w:rPr>
        <w:t>seq</w:t>
      </w:r>
      <w:proofErr w:type="spellEnd"/>
      <w:r w:rsidRPr="00603648">
        <w:rPr>
          <w:lang w:val="en-GB"/>
        </w:rPr>
        <w:t xml:space="preserve"> read counts were processed and normalized using the </w:t>
      </w:r>
      <w:r w:rsidRPr="00603648">
        <w:rPr>
          <w:i/>
          <w:lang w:val="en-GB"/>
        </w:rPr>
        <w:t xml:space="preserve">DESeq2 </w:t>
      </w:r>
      <w:r w:rsidRPr="00603648">
        <w:rPr>
          <w:lang w:val="en-GB"/>
        </w:rPr>
        <w:t>R package (version</w:t>
      </w:r>
      <w:r w:rsidRPr="00603648">
        <w:rPr>
          <w:spacing w:val="-3"/>
          <w:lang w:val="en-GB"/>
        </w:rPr>
        <w:t xml:space="preserve"> </w:t>
      </w:r>
      <w:r w:rsidRPr="00603648">
        <w:rPr>
          <w:lang w:val="en-GB"/>
        </w:rPr>
        <w:t>X.X.X).</w:t>
      </w:r>
      <w:r w:rsidRPr="00603648">
        <w:rPr>
          <w:spacing w:val="-3"/>
          <w:lang w:val="en-GB"/>
        </w:rPr>
        <w:t xml:space="preserve"> </w:t>
      </w:r>
      <w:r w:rsidRPr="00603648">
        <w:rPr>
          <w:lang w:val="en-GB"/>
        </w:rPr>
        <w:t>This</w:t>
      </w:r>
      <w:r w:rsidRPr="00603648">
        <w:rPr>
          <w:spacing w:val="-5"/>
          <w:lang w:val="en-GB"/>
        </w:rPr>
        <w:t xml:space="preserve"> </w:t>
      </w:r>
      <w:r w:rsidRPr="00603648">
        <w:rPr>
          <w:lang w:val="en-GB"/>
        </w:rPr>
        <w:t>method</w:t>
      </w:r>
      <w:r w:rsidRPr="00603648">
        <w:rPr>
          <w:spacing w:val="-3"/>
          <w:lang w:val="en-GB"/>
        </w:rPr>
        <w:t xml:space="preserve"> </w:t>
      </w:r>
      <w:r w:rsidRPr="00603648">
        <w:rPr>
          <w:lang w:val="en-GB"/>
        </w:rPr>
        <w:t>employs</w:t>
      </w:r>
      <w:r w:rsidRPr="00603648">
        <w:rPr>
          <w:spacing w:val="-3"/>
          <w:lang w:val="en-GB"/>
        </w:rPr>
        <w:t xml:space="preserve"> </w:t>
      </w:r>
      <w:r w:rsidRPr="00603648">
        <w:rPr>
          <w:lang w:val="en-GB"/>
        </w:rPr>
        <w:t>a</w:t>
      </w:r>
      <w:r w:rsidRPr="00603648">
        <w:rPr>
          <w:spacing w:val="-3"/>
          <w:lang w:val="en-GB"/>
        </w:rPr>
        <w:t xml:space="preserve"> </w:t>
      </w:r>
      <w:r w:rsidRPr="00603648">
        <w:rPr>
          <w:lang w:val="en-GB"/>
        </w:rPr>
        <w:t>negative</w:t>
      </w:r>
      <w:r w:rsidRPr="00603648">
        <w:rPr>
          <w:spacing w:val="-3"/>
          <w:lang w:val="en-GB"/>
        </w:rPr>
        <w:t xml:space="preserve"> </w:t>
      </w:r>
      <w:r w:rsidRPr="00603648">
        <w:rPr>
          <w:lang w:val="en-GB"/>
        </w:rPr>
        <w:t>binomial</w:t>
      </w:r>
      <w:r w:rsidRPr="00603648">
        <w:rPr>
          <w:spacing w:val="-2"/>
          <w:lang w:val="en-GB"/>
        </w:rPr>
        <w:t xml:space="preserve"> </w:t>
      </w:r>
      <w:r w:rsidRPr="00603648">
        <w:rPr>
          <w:lang w:val="en-GB"/>
        </w:rPr>
        <w:t>distribution</w:t>
      </w:r>
      <w:r w:rsidRPr="00603648">
        <w:rPr>
          <w:spacing w:val="-6"/>
          <w:lang w:val="en-GB"/>
        </w:rPr>
        <w:t xml:space="preserve"> </w:t>
      </w:r>
      <w:r w:rsidRPr="00603648">
        <w:rPr>
          <w:lang w:val="en-GB"/>
        </w:rPr>
        <w:t>to</w:t>
      </w:r>
      <w:r w:rsidRPr="00603648">
        <w:rPr>
          <w:spacing w:val="-6"/>
          <w:lang w:val="en-GB"/>
        </w:rPr>
        <w:t xml:space="preserve"> </w:t>
      </w:r>
      <w:r w:rsidRPr="00603648">
        <w:rPr>
          <w:lang w:val="en-GB"/>
        </w:rPr>
        <w:t>account</w:t>
      </w:r>
      <w:r w:rsidRPr="00603648">
        <w:rPr>
          <w:spacing w:val="-5"/>
          <w:lang w:val="en-GB"/>
        </w:rPr>
        <w:t xml:space="preserve"> </w:t>
      </w:r>
      <w:r w:rsidRPr="00603648">
        <w:rPr>
          <w:lang w:val="en-GB"/>
        </w:rPr>
        <w:t>for</w:t>
      </w:r>
      <w:r w:rsidRPr="00603648">
        <w:rPr>
          <w:spacing w:val="-3"/>
          <w:lang w:val="en-GB"/>
        </w:rPr>
        <w:t xml:space="preserve"> </w:t>
      </w:r>
      <w:r w:rsidRPr="00603648">
        <w:rPr>
          <w:lang w:val="en-GB"/>
        </w:rPr>
        <w:t xml:space="preserve">variance in count data and provides variance-stabilized expression values suitable for downstream correlation analyses. </w:t>
      </w:r>
      <w:proofErr w:type="spellStart"/>
      <w:r w:rsidRPr="00603648">
        <w:rPr>
          <w:lang w:val="en-GB"/>
        </w:rPr>
        <w:t>Ensembl</w:t>
      </w:r>
      <w:proofErr w:type="spellEnd"/>
      <w:r w:rsidRPr="00603648">
        <w:rPr>
          <w:lang w:val="en-GB"/>
        </w:rPr>
        <w:t xml:space="preserve"> gene identifiers were mapped to HGNC gene symbols using the </w:t>
      </w:r>
      <w:proofErr w:type="spellStart"/>
      <w:r w:rsidRPr="00603648">
        <w:rPr>
          <w:i/>
          <w:lang w:val="en-GB"/>
        </w:rPr>
        <w:t>ensembldb</w:t>
      </w:r>
      <w:proofErr w:type="spellEnd"/>
      <w:r w:rsidRPr="00603648">
        <w:rPr>
          <w:i/>
          <w:lang w:val="en-GB"/>
        </w:rPr>
        <w:t xml:space="preserve"> </w:t>
      </w:r>
      <w:r w:rsidRPr="00603648">
        <w:rPr>
          <w:lang w:val="en-GB"/>
        </w:rPr>
        <w:t>package (version X.X.X), which ensures consistent and up-to-date gene annotation across all datasets.</w:t>
      </w:r>
    </w:p>
    <w:p w14:paraId="56B57C00" w14:textId="77777777" w:rsidR="00D41826" w:rsidRPr="00603648" w:rsidRDefault="00D41826">
      <w:pPr>
        <w:pStyle w:val="Textoindependiente"/>
        <w:spacing w:line="259" w:lineRule="auto"/>
        <w:rPr>
          <w:lang w:val="en-GB"/>
        </w:rPr>
        <w:sectPr w:rsidR="00D41826" w:rsidRPr="00603648">
          <w:pgSz w:w="11910" w:h="16840"/>
          <w:pgMar w:top="1600" w:right="1559" w:bottom="1200" w:left="1559" w:header="730" w:footer="1000" w:gutter="0"/>
          <w:cols w:space="720"/>
        </w:sectPr>
      </w:pPr>
    </w:p>
    <w:p w14:paraId="0B62EDA3" w14:textId="77777777" w:rsidR="00D41826" w:rsidRPr="00603648" w:rsidRDefault="00D41826">
      <w:pPr>
        <w:pStyle w:val="Textoindependiente"/>
        <w:spacing w:before="126"/>
        <w:rPr>
          <w:lang w:val="en-GB"/>
        </w:rPr>
      </w:pPr>
    </w:p>
    <w:p w14:paraId="6D432D53" w14:textId="77777777" w:rsidR="00D41826" w:rsidRPr="00603648" w:rsidRDefault="00000000">
      <w:pPr>
        <w:pStyle w:val="Textoindependiente"/>
        <w:spacing w:before="1" w:line="259" w:lineRule="auto"/>
        <w:ind w:left="143" w:right="160"/>
        <w:rPr>
          <w:lang w:val="en-GB"/>
        </w:rPr>
      </w:pPr>
      <w:r w:rsidRPr="00603648">
        <w:rPr>
          <w:lang w:val="en-GB"/>
        </w:rPr>
        <w:t>Methylation data were processed starting from raw signal intensities obtained from HM450K arrays. Quality control filtering was applied based on detection p-values, excluding probes with p-values exceeding 0.01 in any given sample to ensure reliable signal detection. Probes that were</w:t>
      </w:r>
      <w:r w:rsidRPr="00603648">
        <w:rPr>
          <w:spacing w:val="-3"/>
          <w:lang w:val="en-GB"/>
        </w:rPr>
        <w:t xml:space="preserve"> </w:t>
      </w:r>
      <w:r w:rsidRPr="00603648">
        <w:rPr>
          <w:lang w:val="en-GB"/>
        </w:rPr>
        <w:t>known</w:t>
      </w:r>
      <w:r w:rsidRPr="00603648">
        <w:rPr>
          <w:spacing w:val="-6"/>
          <w:lang w:val="en-GB"/>
        </w:rPr>
        <w:t xml:space="preserve"> </w:t>
      </w:r>
      <w:r w:rsidRPr="00603648">
        <w:rPr>
          <w:lang w:val="en-GB"/>
        </w:rPr>
        <w:t>to</w:t>
      </w:r>
      <w:r w:rsidRPr="00603648">
        <w:rPr>
          <w:spacing w:val="-3"/>
          <w:lang w:val="en-GB"/>
        </w:rPr>
        <w:t xml:space="preserve"> </w:t>
      </w:r>
      <w:r w:rsidRPr="00603648">
        <w:rPr>
          <w:lang w:val="en-GB"/>
        </w:rPr>
        <w:t>overlap</w:t>
      </w:r>
      <w:r w:rsidRPr="00603648">
        <w:rPr>
          <w:spacing w:val="-3"/>
          <w:lang w:val="en-GB"/>
        </w:rPr>
        <w:t xml:space="preserve"> </w:t>
      </w:r>
      <w:r w:rsidRPr="00603648">
        <w:rPr>
          <w:lang w:val="en-GB"/>
        </w:rPr>
        <w:t>with</w:t>
      </w:r>
      <w:r w:rsidRPr="00603648">
        <w:rPr>
          <w:spacing w:val="-3"/>
          <w:lang w:val="en-GB"/>
        </w:rPr>
        <w:t xml:space="preserve"> </w:t>
      </w:r>
      <w:r w:rsidRPr="00603648">
        <w:rPr>
          <w:lang w:val="en-GB"/>
        </w:rPr>
        <w:t>common</w:t>
      </w:r>
      <w:r w:rsidRPr="00603648">
        <w:rPr>
          <w:spacing w:val="-6"/>
          <w:lang w:val="en-GB"/>
        </w:rPr>
        <w:t xml:space="preserve"> </w:t>
      </w:r>
      <w:r w:rsidRPr="00603648">
        <w:rPr>
          <w:lang w:val="en-GB"/>
        </w:rPr>
        <w:t>single</w:t>
      </w:r>
      <w:r w:rsidRPr="00603648">
        <w:rPr>
          <w:spacing w:val="-3"/>
          <w:lang w:val="en-GB"/>
        </w:rPr>
        <w:t xml:space="preserve"> </w:t>
      </w:r>
      <w:r w:rsidRPr="00603648">
        <w:rPr>
          <w:lang w:val="en-GB"/>
        </w:rPr>
        <w:t>nucleotide</w:t>
      </w:r>
      <w:r w:rsidRPr="00603648">
        <w:rPr>
          <w:spacing w:val="-3"/>
          <w:lang w:val="en-GB"/>
        </w:rPr>
        <w:t xml:space="preserve"> </w:t>
      </w:r>
      <w:r w:rsidRPr="00603648">
        <w:rPr>
          <w:lang w:val="en-GB"/>
        </w:rPr>
        <w:t>polymorphisms</w:t>
      </w:r>
      <w:r w:rsidRPr="00603648">
        <w:rPr>
          <w:spacing w:val="-3"/>
          <w:lang w:val="en-GB"/>
        </w:rPr>
        <w:t xml:space="preserve"> </w:t>
      </w:r>
      <w:r w:rsidRPr="00603648">
        <w:rPr>
          <w:lang w:val="en-GB"/>
        </w:rPr>
        <w:t>(SNPs)</w:t>
      </w:r>
      <w:r w:rsidRPr="00603648">
        <w:rPr>
          <w:spacing w:val="-2"/>
          <w:lang w:val="en-GB"/>
        </w:rPr>
        <w:t xml:space="preserve"> </w:t>
      </w:r>
      <w:r w:rsidRPr="00603648">
        <w:rPr>
          <w:lang w:val="en-GB"/>
        </w:rPr>
        <w:t>or</w:t>
      </w:r>
      <w:r w:rsidRPr="00603648">
        <w:rPr>
          <w:spacing w:val="-5"/>
          <w:lang w:val="en-GB"/>
        </w:rPr>
        <w:t xml:space="preserve"> </w:t>
      </w:r>
      <w:r w:rsidRPr="00603648">
        <w:rPr>
          <w:lang w:val="en-GB"/>
        </w:rPr>
        <w:t>that</w:t>
      </w:r>
      <w:r w:rsidRPr="00603648">
        <w:rPr>
          <w:spacing w:val="-2"/>
          <w:lang w:val="en-GB"/>
        </w:rPr>
        <w:t xml:space="preserve"> </w:t>
      </w:r>
      <w:r w:rsidRPr="00603648">
        <w:rPr>
          <w:lang w:val="en-GB"/>
        </w:rPr>
        <w:t>displayed potential</w:t>
      </w:r>
      <w:r w:rsidRPr="00603648">
        <w:rPr>
          <w:spacing w:val="-1"/>
          <w:lang w:val="en-GB"/>
        </w:rPr>
        <w:t xml:space="preserve"> </w:t>
      </w:r>
      <w:r w:rsidRPr="00603648">
        <w:rPr>
          <w:lang w:val="en-GB"/>
        </w:rPr>
        <w:t>cross-hybridization artifacts were systematically</w:t>
      </w:r>
      <w:r w:rsidRPr="00603648">
        <w:rPr>
          <w:spacing w:val="-2"/>
          <w:lang w:val="en-GB"/>
        </w:rPr>
        <w:t xml:space="preserve"> </w:t>
      </w:r>
      <w:r w:rsidRPr="00603648">
        <w:rPr>
          <w:lang w:val="en-GB"/>
        </w:rPr>
        <w:t>excluded, based on</w:t>
      </w:r>
      <w:r w:rsidRPr="00603648">
        <w:rPr>
          <w:spacing w:val="-1"/>
          <w:lang w:val="en-GB"/>
        </w:rPr>
        <w:t xml:space="preserve"> </w:t>
      </w:r>
      <w:r w:rsidRPr="00603648">
        <w:rPr>
          <w:lang w:val="en-GB"/>
        </w:rPr>
        <w:t>publicly available annotation files and previous validation studies. CpG sites were annotated according to the manufacturer’s manifest file (Illumina HumanMethylation450K v1.2).</w:t>
      </w:r>
    </w:p>
    <w:p w14:paraId="452EC250" w14:textId="77777777" w:rsidR="00D41826" w:rsidRPr="00603648" w:rsidRDefault="00000000">
      <w:pPr>
        <w:pStyle w:val="Textoindependiente"/>
        <w:spacing w:before="158" w:line="259" w:lineRule="auto"/>
        <w:ind w:left="143"/>
        <w:rPr>
          <w:lang w:val="en-GB"/>
        </w:rPr>
      </w:pPr>
      <w:r w:rsidRPr="00603648">
        <w:rPr>
          <w:lang w:val="en-GB"/>
        </w:rPr>
        <w:t>Beta</w:t>
      </w:r>
      <w:r w:rsidRPr="00603648">
        <w:rPr>
          <w:spacing w:val="-2"/>
          <w:lang w:val="en-GB"/>
        </w:rPr>
        <w:t xml:space="preserve"> </w:t>
      </w:r>
      <w:r w:rsidRPr="00603648">
        <w:rPr>
          <w:lang w:val="en-GB"/>
        </w:rPr>
        <w:t>values,</w:t>
      </w:r>
      <w:r w:rsidRPr="00603648">
        <w:rPr>
          <w:spacing w:val="-5"/>
          <w:lang w:val="en-GB"/>
        </w:rPr>
        <w:t xml:space="preserve"> </w:t>
      </w:r>
      <w:r w:rsidRPr="00603648">
        <w:rPr>
          <w:lang w:val="en-GB"/>
        </w:rPr>
        <w:t>representing</w:t>
      </w:r>
      <w:r w:rsidRPr="00603648">
        <w:rPr>
          <w:spacing w:val="-5"/>
          <w:lang w:val="en-GB"/>
        </w:rPr>
        <w:t xml:space="preserve"> </w:t>
      </w:r>
      <w:r w:rsidRPr="00603648">
        <w:rPr>
          <w:lang w:val="en-GB"/>
        </w:rPr>
        <w:t>the</w:t>
      </w:r>
      <w:r w:rsidRPr="00603648">
        <w:rPr>
          <w:spacing w:val="-2"/>
          <w:lang w:val="en-GB"/>
        </w:rPr>
        <w:t xml:space="preserve"> </w:t>
      </w:r>
      <w:r w:rsidRPr="00603648">
        <w:rPr>
          <w:lang w:val="en-GB"/>
        </w:rPr>
        <w:t>proportion</w:t>
      </w:r>
      <w:r w:rsidRPr="00603648">
        <w:rPr>
          <w:spacing w:val="-5"/>
          <w:lang w:val="en-GB"/>
        </w:rPr>
        <w:t xml:space="preserve"> </w:t>
      </w:r>
      <w:r w:rsidRPr="00603648">
        <w:rPr>
          <w:lang w:val="en-GB"/>
        </w:rPr>
        <w:t>of</w:t>
      </w:r>
      <w:r w:rsidRPr="00603648">
        <w:rPr>
          <w:spacing w:val="-4"/>
          <w:lang w:val="en-GB"/>
        </w:rPr>
        <w:t xml:space="preserve"> </w:t>
      </w:r>
      <w:r w:rsidRPr="00603648">
        <w:rPr>
          <w:lang w:val="en-GB"/>
        </w:rPr>
        <w:t>methylation</w:t>
      </w:r>
      <w:r w:rsidRPr="00603648">
        <w:rPr>
          <w:spacing w:val="-5"/>
          <w:lang w:val="en-GB"/>
        </w:rPr>
        <w:t xml:space="preserve"> </w:t>
      </w:r>
      <w:r w:rsidRPr="00603648">
        <w:rPr>
          <w:lang w:val="en-GB"/>
        </w:rPr>
        <w:t>at</w:t>
      </w:r>
      <w:r w:rsidRPr="00603648">
        <w:rPr>
          <w:spacing w:val="-4"/>
          <w:lang w:val="en-GB"/>
        </w:rPr>
        <w:t xml:space="preserve"> </w:t>
      </w:r>
      <w:r w:rsidRPr="00603648">
        <w:rPr>
          <w:lang w:val="en-GB"/>
        </w:rPr>
        <w:t>individual</w:t>
      </w:r>
      <w:r w:rsidRPr="00603648">
        <w:rPr>
          <w:spacing w:val="-1"/>
          <w:lang w:val="en-GB"/>
        </w:rPr>
        <w:t xml:space="preserve"> </w:t>
      </w:r>
      <w:r w:rsidRPr="00603648">
        <w:rPr>
          <w:lang w:val="en-GB"/>
        </w:rPr>
        <w:t>CpG</w:t>
      </w:r>
      <w:r w:rsidRPr="00603648">
        <w:rPr>
          <w:spacing w:val="-6"/>
          <w:lang w:val="en-GB"/>
        </w:rPr>
        <w:t xml:space="preserve"> </w:t>
      </w:r>
      <w:r w:rsidRPr="00603648">
        <w:rPr>
          <w:lang w:val="en-GB"/>
        </w:rPr>
        <w:t>loci,</w:t>
      </w:r>
      <w:r w:rsidRPr="00603648">
        <w:rPr>
          <w:spacing w:val="-2"/>
          <w:lang w:val="en-GB"/>
        </w:rPr>
        <w:t xml:space="preserve"> </w:t>
      </w:r>
      <w:r w:rsidRPr="00603648">
        <w:rPr>
          <w:lang w:val="en-GB"/>
        </w:rPr>
        <w:t>were</w:t>
      </w:r>
      <w:r w:rsidRPr="00603648">
        <w:rPr>
          <w:spacing w:val="-2"/>
          <w:lang w:val="en-GB"/>
        </w:rPr>
        <w:t xml:space="preserve"> </w:t>
      </w:r>
      <w:r w:rsidRPr="00603648">
        <w:rPr>
          <w:lang w:val="en-GB"/>
        </w:rPr>
        <w:t>calculated using the standard formula:</w:t>
      </w:r>
    </w:p>
    <w:p w14:paraId="2DE145F7" w14:textId="77777777" w:rsidR="00D41826" w:rsidRDefault="00000000">
      <w:pPr>
        <w:pStyle w:val="Textoindependiente"/>
        <w:spacing w:before="162"/>
        <w:ind w:left="143"/>
      </w:pPr>
      <w:r>
        <w:t>β=MM+U+100\beta</w:t>
      </w:r>
      <w:r>
        <w:rPr>
          <w:spacing w:val="-6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\frac{M</w:t>
      </w:r>
      <w:proofErr w:type="gramStart"/>
      <w:r>
        <w:t>}{</w:t>
      </w:r>
      <w:proofErr w:type="gramEnd"/>
      <w:r>
        <w:t>M</w:t>
      </w:r>
      <w:r>
        <w:rPr>
          <w:spacing w:val="-3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U</w:t>
      </w:r>
      <w:r>
        <w:rPr>
          <w:spacing w:val="-7"/>
        </w:rPr>
        <w:t xml:space="preserve"> </w:t>
      </w:r>
      <w:r>
        <w:t>+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100}β</w:t>
      </w:r>
      <w:proofErr w:type="gramEnd"/>
      <w:r>
        <w:rPr>
          <w:spacing w:val="-2"/>
        </w:rPr>
        <w:t>=M+U+100M</w:t>
      </w:r>
    </w:p>
    <w:p w14:paraId="3645D279" w14:textId="77777777" w:rsidR="00D41826" w:rsidRPr="00603648" w:rsidRDefault="00000000">
      <w:pPr>
        <w:pStyle w:val="Textoindependiente"/>
        <w:spacing w:before="179" w:line="259" w:lineRule="auto"/>
        <w:ind w:left="143" w:right="161"/>
        <w:rPr>
          <w:lang w:val="en-GB"/>
        </w:rPr>
      </w:pPr>
      <w:r w:rsidRPr="00603648">
        <w:rPr>
          <w:lang w:val="en-GB"/>
        </w:rPr>
        <w:t xml:space="preserve">where </w:t>
      </w:r>
      <w:r w:rsidRPr="00603648">
        <w:rPr>
          <w:i/>
          <w:lang w:val="en-GB"/>
        </w:rPr>
        <w:t xml:space="preserve">M </w:t>
      </w:r>
      <w:r w:rsidRPr="00603648">
        <w:rPr>
          <w:lang w:val="en-GB"/>
        </w:rPr>
        <w:t xml:space="preserve">denotes methylated signal intensity and </w:t>
      </w:r>
      <w:r w:rsidRPr="00603648">
        <w:rPr>
          <w:i/>
          <w:lang w:val="en-GB"/>
        </w:rPr>
        <w:t xml:space="preserve">U </w:t>
      </w:r>
      <w:r w:rsidRPr="00603648">
        <w:rPr>
          <w:lang w:val="en-GB"/>
        </w:rPr>
        <w:t>denotes unmethylated signal intensity. To address</w:t>
      </w:r>
      <w:r w:rsidRPr="00603648">
        <w:rPr>
          <w:spacing w:val="-4"/>
          <w:lang w:val="en-GB"/>
        </w:rPr>
        <w:t xml:space="preserve"> </w:t>
      </w:r>
      <w:r w:rsidRPr="00603648">
        <w:rPr>
          <w:lang w:val="en-GB"/>
        </w:rPr>
        <w:t>type</w:t>
      </w:r>
      <w:r w:rsidRPr="00603648">
        <w:rPr>
          <w:spacing w:val="-2"/>
          <w:lang w:val="en-GB"/>
        </w:rPr>
        <w:t xml:space="preserve"> </w:t>
      </w:r>
      <w:r w:rsidRPr="00603648">
        <w:rPr>
          <w:lang w:val="en-GB"/>
        </w:rPr>
        <w:t>II</w:t>
      </w:r>
      <w:r w:rsidRPr="00603648">
        <w:rPr>
          <w:spacing w:val="-4"/>
          <w:lang w:val="en-GB"/>
        </w:rPr>
        <w:t xml:space="preserve"> </w:t>
      </w:r>
      <w:r w:rsidRPr="00603648">
        <w:rPr>
          <w:lang w:val="en-GB"/>
        </w:rPr>
        <w:t>probe</w:t>
      </w:r>
      <w:r w:rsidRPr="00603648">
        <w:rPr>
          <w:spacing w:val="-2"/>
          <w:lang w:val="en-GB"/>
        </w:rPr>
        <w:t xml:space="preserve"> </w:t>
      </w:r>
      <w:r w:rsidRPr="00603648">
        <w:rPr>
          <w:lang w:val="en-GB"/>
        </w:rPr>
        <w:t>design</w:t>
      </w:r>
      <w:r w:rsidRPr="00603648">
        <w:rPr>
          <w:spacing w:val="-2"/>
          <w:lang w:val="en-GB"/>
        </w:rPr>
        <w:t xml:space="preserve"> </w:t>
      </w:r>
      <w:r w:rsidRPr="00603648">
        <w:rPr>
          <w:lang w:val="en-GB"/>
        </w:rPr>
        <w:t>bias</w:t>
      </w:r>
      <w:r w:rsidRPr="00603648">
        <w:rPr>
          <w:spacing w:val="-2"/>
          <w:lang w:val="en-GB"/>
        </w:rPr>
        <w:t xml:space="preserve"> </w:t>
      </w:r>
      <w:r w:rsidRPr="00603648">
        <w:rPr>
          <w:lang w:val="en-GB"/>
        </w:rPr>
        <w:t>inherent</w:t>
      </w:r>
      <w:r w:rsidRPr="00603648">
        <w:rPr>
          <w:spacing w:val="-4"/>
          <w:lang w:val="en-GB"/>
        </w:rPr>
        <w:t xml:space="preserve"> </w:t>
      </w:r>
      <w:r w:rsidRPr="00603648">
        <w:rPr>
          <w:lang w:val="en-GB"/>
        </w:rPr>
        <w:t>in</w:t>
      </w:r>
      <w:r w:rsidRPr="00603648">
        <w:rPr>
          <w:spacing w:val="-2"/>
          <w:lang w:val="en-GB"/>
        </w:rPr>
        <w:t xml:space="preserve"> </w:t>
      </w:r>
      <w:r w:rsidRPr="00603648">
        <w:rPr>
          <w:lang w:val="en-GB"/>
        </w:rPr>
        <w:t>HM450K</w:t>
      </w:r>
      <w:r w:rsidRPr="00603648">
        <w:rPr>
          <w:spacing w:val="-6"/>
          <w:lang w:val="en-GB"/>
        </w:rPr>
        <w:t xml:space="preserve"> </w:t>
      </w:r>
      <w:r w:rsidRPr="00603648">
        <w:rPr>
          <w:lang w:val="en-GB"/>
        </w:rPr>
        <w:t>data,</w:t>
      </w:r>
      <w:r w:rsidRPr="00603648">
        <w:rPr>
          <w:spacing w:val="-4"/>
          <w:lang w:val="en-GB"/>
        </w:rPr>
        <w:t xml:space="preserve"> </w:t>
      </w:r>
      <w:r w:rsidRPr="00603648">
        <w:rPr>
          <w:lang w:val="en-GB"/>
        </w:rPr>
        <w:t>beta-mixture</w:t>
      </w:r>
      <w:r w:rsidRPr="00603648">
        <w:rPr>
          <w:spacing w:val="-2"/>
          <w:lang w:val="en-GB"/>
        </w:rPr>
        <w:t xml:space="preserve"> </w:t>
      </w:r>
      <w:r w:rsidRPr="00603648">
        <w:rPr>
          <w:lang w:val="en-GB"/>
        </w:rPr>
        <w:t>quantile</w:t>
      </w:r>
      <w:r w:rsidRPr="00603648">
        <w:rPr>
          <w:spacing w:val="-4"/>
          <w:lang w:val="en-GB"/>
        </w:rPr>
        <w:t xml:space="preserve"> </w:t>
      </w:r>
      <w:r w:rsidRPr="00603648">
        <w:rPr>
          <w:lang w:val="en-GB"/>
        </w:rPr>
        <w:t xml:space="preserve">normalization (BMIQ) was applied using the </w:t>
      </w:r>
      <w:proofErr w:type="spellStart"/>
      <w:r w:rsidRPr="00603648">
        <w:rPr>
          <w:i/>
          <w:lang w:val="en-GB"/>
        </w:rPr>
        <w:t>wateRmelon</w:t>
      </w:r>
      <w:proofErr w:type="spellEnd"/>
      <w:r w:rsidRPr="00603648">
        <w:rPr>
          <w:i/>
          <w:lang w:val="en-GB"/>
        </w:rPr>
        <w:t xml:space="preserve"> </w:t>
      </w:r>
      <w:r w:rsidRPr="00603648">
        <w:rPr>
          <w:lang w:val="en-GB"/>
        </w:rPr>
        <w:t>R package (version X.X.X). This normalization procedure adjusts for the systematic technical differences between type I and type II probes, improving the comparability of methylation measurements across the full spectrum of CpG</w:t>
      </w:r>
      <w:r w:rsidRPr="00603648">
        <w:rPr>
          <w:spacing w:val="40"/>
          <w:lang w:val="en-GB"/>
        </w:rPr>
        <w:t xml:space="preserve"> </w:t>
      </w:r>
      <w:r w:rsidRPr="00603648">
        <w:rPr>
          <w:spacing w:val="-2"/>
          <w:lang w:val="en-GB"/>
        </w:rPr>
        <w:t>sites.</w:t>
      </w:r>
    </w:p>
    <w:p w14:paraId="2FA83936" w14:textId="77777777" w:rsidR="00D41826" w:rsidRPr="00603648" w:rsidRDefault="00000000">
      <w:pPr>
        <w:spacing w:before="159"/>
        <w:ind w:left="143"/>
        <w:rPr>
          <w:i/>
          <w:lang w:val="en-GB"/>
        </w:rPr>
      </w:pPr>
      <w:r w:rsidRPr="00603648">
        <w:rPr>
          <w:i/>
          <w:lang w:val="en-GB"/>
        </w:rPr>
        <w:t>External</w:t>
      </w:r>
      <w:r w:rsidRPr="00603648">
        <w:rPr>
          <w:i/>
          <w:spacing w:val="-5"/>
          <w:lang w:val="en-GB"/>
        </w:rPr>
        <w:t xml:space="preserve"> </w:t>
      </w:r>
      <w:r w:rsidRPr="00603648">
        <w:rPr>
          <w:i/>
          <w:lang w:val="en-GB"/>
        </w:rPr>
        <w:t>Methylation</w:t>
      </w:r>
      <w:r w:rsidRPr="00603648">
        <w:rPr>
          <w:i/>
          <w:spacing w:val="-6"/>
          <w:lang w:val="en-GB"/>
        </w:rPr>
        <w:t xml:space="preserve"> </w:t>
      </w:r>
      <w:r w:rsidRPr="00603648">
        <w:rPr>
          <w:i/>
          <w:lang w:val="en-GB"/>
        </w:rPr>
        <w:t>Data</w:t>
      </w:r>
      <w:r w:rsidRPr="00603648">
        <w:rPr>
          <w:i/>
          <w:spacing w:val="-6"/>
          <w:lang w:val="en-GB"/>
        </w:rPr>
        <w:t xml:space="preserve"> </w:t>
      </w:r>
      <w:r w:rsidRPr="00603648">
        <w:rPr>
          <w:i/>
          <w:lang w:val="en-GB"/>
        </w:rPr>
        <w:t>in</w:t>
      </w:r>
      <w:r w:rsidRPr="00603648">
        <w:rPr>
          <w:i/>
          <w:spacing w:val="-3"/>
          <w:lang w:val="en-GB"/>
        </w:rPr>
        <w:t xml:space="preserve"> </w:t>
      </w:r>
      <w:r w:rsidRPr="00603648">
        <w:rPr>
          <w:i/>
          <w:lang w:val="en-GB"/>
        </w:rPr>
        <w:t>Cell</w:t>
      </w:r>
      <w:r w:rsidRPr="00603648">
        <w:rPr>
          <w:i/>
          <w:spacing w:val="-1"/>
          <w:lang w:val="en-GB"/>
        </w:rPr>
        <w:t xml:space="preserve"> </w:t>
      </w:r>
      <w:r w:rsidRPr="00603648">
        <w:rPr>
          <w:i/>
          <w:spacing w:val="-2"/>
          <w:lang w:val="en-GB"/>
        </w:rPr>
        <w:t>Lines</w:t>
      </w:r>
    </w:p>
    <w:p w14:paraId="63A78A82" w14:textId="77777777" w:rsidR="00D41826" w:rsidRPr="00603648" w:rsidRDefault="00000000">
      <w:pPr>
        <w:pStyle w:val="Textoindependiente"/>
        <w:spacing w:before="181" w:line="259" w:lineRule="auto"/>
        <w:ind w:left="143" w:right="156"/>
        <w:rPr>
          <w:lang w:val="en-GB"/>
        </w:rPr>
      </w:pPr>
      <w:r w:rsidRPr="00603648">
        <w:rPr>
          <w:lang w:val="en-GB"/>
        </w:rPr>
        <w:t>To complement the patient-derived data, we incorporated DNA methylation profiles from established human</w:t>
      </w:r>
      <w:r w:rsidRPr="00603648">
        <w:rPr>
          <w:spacing w:val="-1"/>
          <w:lang w:val="en-GB"/>
        </w:rPr>
        <w:t xml:space="preserve"> </w:t>
      </w:r>
      <w:r w:rsidRPr="00603648">
        <w:rPr>
          <w:lang w:val="en-GB"/>
        </w:rPr>
        <w:t>cell</w:t>
      </w:r>
      <w:r w:rsidRPr="00603648">
        <w:rPr>
          <w:spacing w:val="-1"/>
          <w:lang w:val="en-GB"/>
        </w:rPr>
        <w:t xml:space="preserve"> </w:t>
      </w:r>
      <w:r w:rsidRPr="00603648">
        <w:rPr>
          <w:lang w:val="en-GB"/>
        </w:rPr>
        <w:t>lines. Specifically, HM450K array data</w:t>
      </w:r>
      <w:r w:rsidRPr="00603648">
        <w:rPr>
          <w:spacing w:val="-1"/>
          <w:lang w:val="en-GB"/>
        </w:rPr>
        <w:t xml:space="preserve"> </w:t>
      </w:r>
      <w:r w:rsidRPr="00603648">
        <w:rPr>
          <w:lang w:val="en-GB"/>
        </w:rPr>
        <w:t>from 63 cancer cell lines</w:t>
      </w:r>
      <w:r w:rsidRPr="00603648">
        <w:rPr>
          <w:spacing w:val="-1"/>
          <w:lang w:val="en-GB"/>
        </w:rPr>
        <w:t xml:space="preserve"> </w:t>
      </w:r>
      <w:r w:rsidRPr="00603648">
        <w:rPr>
          <w:lang w:val="en-GB"/>
        </w:rPr>
        <w:t>were obtained</w:t>
      </w:r>
      <w:r w:rsidRPr="00603648">
        <w:rPr>
          <w:spacing w:val="-5"/>
          <w:lang w:val="en-GB"/>
        </w:rPr>
        <w:t xml:space="preserve"> </w:t>
      </w:r>
      <w:r w:rsidRPr="00603648">
        <w:rPr>
          <w:lang w:val="en-GB"/>
        </w:rPr>
        <w:t>from</w:t>
      </w:r>
      <w:r w:rsidRPr="00603648">
        <w:rPr>
          <w:spacing w:val="-5"/>
          <w:lang w:val="en-GB"/>
        </w:rPr>
        <w:t xml:space="preserve"> </w:t>
      </w:r>
      <w:r w:rsidRPr="00603648">
        <w:rPr>
          <w:lang w:val="en-GB"/>
        </w:rPr>
        <w:t>the</w:t>
      </w:r>
      <w:r w:rsidRPr="00603648">
        <w:rPr>
          <w:spacing w:val="-3"/>
          <w:lang w:val="en-GB"/>
        </w:rPr>
        <w:t xml:space="preserve"> </w:t>
      </w:r>
      <w:r w:rsidRPr="00603648">
        <w:rPr>
          <w:lang w:val="en-GB"/>
        </w:rPr>
        <w:t>ENCODE</w:t>
      </w:r>
      <w:r w:rsidRPr="00603648">
        <w:rPr>
          <w:spacing w:val="-3"/>
          <w:lang w:val="en-GB"/>
        </w:rPr>
        <w:t xml:space="preserve"> </w:t>
      </w:r>
      <w:r w:rsidRPr="00603648">
        <w:rPr>
          <w:lang w:val="en-GB"/>
        </w:rPr>
        <w:t>project</w:t>
      </w:r>
      <w:r w:rsidRPr="00603648">
        <w:rPr>
          <w:spacing w:val="-2"/>
          <w:lang w:val="en-GB"/>
        </w:rPr>
        <w:t xml:space="preserve"> </w:t>
      </w:r>
      <w:r w:rsidRPr="00603648">
        <w:rPr>
          <w:lang w:val="en-GB"/>
        </w:rPr>
        <w:t>(GEO</w:t>
      </w:r>
      <w:r w:rsidRPr="00603648">
        <w:rPr>
          <w:spacing w:val="-5"/>
          <w:lang w:val="en-GB"/>
        </w:rPr>
        <w:t xml:space="preserve"> </w:t>
      </w:r>
      <w:r w:rsidRPr="00603648">
        <w:rPr>
          <w:lang w:val="en-GB"/>
        </w:rPr>
        <w:t>accession:</w:t>
      </w:r>
      <w:r w:rsidRPr="00603648">
        <w:rPr>
          <w:spacing w:val="-1"/>
          <w:lang w:val="en-GB"/>
        </w:rPr>
        <w:t xml:space="preserve"> </w:t>
      </w:r>
      <w:hyperlink r:id="rId24">
        <w:r w:rsidRPr="00603648">
          <w:rPr>
            <w:color w:val="0462C1"/>
            <w:u w:val="single" w:color="0462C1"/>
            <w:lang w:val="en-GB"/>
          </w:rPr>
          <w:t>GSE40699</w:t>
        </w:r>
      </w:hyperlink>
      <w:r w:rsidRPr="00603648">
        <w:rPr>
          <w:lang w:val="en-GB"/>
        </w:rPr>
        <w:t>).</w:t>
      </w:r>
      <w:r w:rsidRPr="00603648">
        <w:rPr>
          <w:spacing w:val="-3"/>
          <w:lang w:val="en-GB"/>
        </w:rPr>
        <w:t xml:space="preserve"> </w:t>
      </w:r>
      <w:r w:rsidRPr="00603648">
        <w:rPr>
          <w:lang w:val="en-GB"/>
        </w:rPr>
        <w:t>These</w:t>
      </w:r>
      <w:r w:rsidRPr="00603648">
        <w:rPr>
          <w:spacing w:val="-5"/>
          <w:lang w:val="en-GB"/>
        </w:rPr>
        <w:t xml:space="preserve"> </w:t>
      </w:r>
      <w:r w:rsidRPr="00603648">
        <w:rPr>
          <w:lang w:val="en-GB"/>
        </w:rPr>
        <w:t>data</w:t>
      </w:r>
      <w:r w:rsidRPr="00603648">
        <w:rPr>
          <w:spacing w:val="-3"/>
          <w:lang w:val="en-GB"/>
        </w:rPr>
        <w:t xml:space="preserve"> </w:t>
      </w:r>
      <w:r w:rsidRPr="00603648">
        <w:rPr>
          <w:lang w:val="en-GB"/>
        </w:rPr>
        <w:t>were</w:t>
      </w:r>
      <w:r w:rsidRPr="00603648">
        <w:rPr>
          <w:spacing w:val="-3"/>
          <w:lang w:val="en-GB"/>
        </w:rPr>
        <w:t xml:space="preserve"> </w:t>
      </w:r>
      <w:r w:rsidRPr="00603648">
        <w:rPr>
          <w:lang w:val="en-GB"/>
        </w:rPr>
        <w:t xml:space="preserve">processed following the same quality control and normalization pipeline described above, allowing for direct comparison between cell lines and patient </w:t>
      </w:r>
      <w:proofErr w:type="spellStart"/>
      <w:r w:rsidRPr="00603648">
        <w:rPr>
          <w:lang w:val="en-GB"/>
        </w:rPr>
        <w:t>tumor</w:t>
      </w:r>
      <w:proofErr w:type="spellEnd"/>
      <w:r w:rsidRPr="00603648">
        <w:rPr>
          <w:lang w:val="en-GB"/>
        </w:rPr>
        <w:t xml:space="preserve"> samples.</w:t>
      </w:r>
    </w:p>
    <w:p w14:paraId="2D79786A" w14:textId="77777777" w:rsidR="00D41826" w:rsidRPr="00603648" w:rsidRDefault="00000000">
      <w:pPr>
        <w:spacing w:before="158"/>
        <w:ind w:left="143"/>
        <w:rPr>
          <w:i/>
          <w:lang w:val="en-GB"/>
        </w:rPr>
      </w:pPr>
      <w:r w:rsidRPr="00603648">
        <w:rPr>
          <w:i/>
          <w:lang w:val="en-GB"/>
        </w:rPr>
        <w:t>Statistical</w:t>
      </w:r>
      <w:r w:rsidRPr="00603648">
        <w:rPr>
          <w:i/>
          <w:spacing w:val="-5"/>
          <w:lang w:val="en-GB"/>
        </w:rPr>
        <w:t xml:space="preserve"> </w:t>
      </w:r>
      <w:r w:rsidRPr="00603648">
        <w:rPr>
          <w:i/>
          <w:spacing w:val="-2"/>
          <w:lang w:val="en-GB"/>
        </w:rPr>
        <w:t>Analysis</w:t>
      </w:r>
    </w:p>
    <w:p w14:paraId="280D5686" w14:textId="77777777" w:rsidR="00D41826" w:rsidRPr="00603648" w:rsidRDefault="00000000">
      <w:pPr>
        <w:pStyle w:val="Textoindependiente"/>
        <w:spacing w:before="180" w:line="259" w:lineRule="auto"/>
        <w:ind w:left="143" w:right="194"/>
        <w:rPr>
          <w:lang w:val="en-GB"/>
        </w:rPr>
      </w:pPr>
      <w:r w:rsidRPr="00603648">
        <w:rPr>
          <w:lang w:val="en-GB"/>
        </w:rPr>
        <w:t>To</w:t>
      </w:r>
      <w:r w:rsidRPr="00603648">
        <w:rPr>
          <w:spacing w:val="-2"/>
          <w:lang w:val="en-GB"/>
        </w:rPr>
        <w:t xml:space="preserve"> </w:t>
      </w:r>
      <w:r w:rsidRPr="00603648">
        <w:rPr>
          <w:lang w:val="en-GB"/>
        </w:rPr>
        <w:t>explore</w:t>
      </w:r>
      <w:r w:rsidRPr="00603648">
        <w:rPr>
          <w:spacing w:val="-4"/>
          <w:lang w:val="en-GB"/>
        </w:rPr>
        <w:t xml:space="preserve"> </w:t>
      </w:r>
      <w:r w:rsidRPr="00603648">
        <w:rPr>
          <w:lang w:val="en-GB"/>
        </w:rPr>
        <w:t>the</w:t>
      </w:r>
      <w:r w:rsidRPr="00603648">
        <w:rPr>
          <w:spacing w:val="-4"/>
          <w:lang w:val="en-GB"/>
        </w:rPr>
        <w:t xml:space="preserve"> </w:t>
      </w:r>
      <w:r w:rsidRPr="00603648">
        <w:rPr>
          <w:lang w:val="en-GB"/>
        </w:rPr>
        <w:t>relationship</w:t>
      </w:r>
      <w:r w:rsidRPr="00603648">
        <w:rPr>
          <w:spacing w:val="-5"/>
          <w:lang w:val="en-GB"/>
        </w:rPr>
        <w:t xml:space="preserve"> </w:t>
      </w:r>
      <w:r w:rsidRPr="00603648">
        <w:rPr>
          <w:lang w:val="en-GB"/>
        </w:rPr>
        <w:t>between</w:t>
      </w:r>
      <w:r w:rsidRPr="00603648">
        <w:rPr>
          <w:spacing w:val="-2"/>
          <w:lang w:val="en-GB"/>
        </w:rPr>
        <w:t xml:space="preserve"> </w:t>
      </w:r>
      <w:r w:rsidRPr="00603648">
        <w:rPr>
          <w:lang w:val="en-GB"/>
        </w:rPr>
        <w:t>gene</w:t>
      </w:r>
      <w:r w:rsidRPr="00603648">
        <w:rPr>
          <w:spacing w:val="-2"/>
          <w:lang w:val="en-GB"/>
        </w:rPr>
        <w:t xml:space="preserve"> </w:t>
      </w:r>
      <w:r w:rsidRPr="00603648">
        <w:rPr>
          <w:lang w:val="en-GB"/>
        </w:rPr>
        <w:t>expression</w:t>
      </w:r>
      <w:r w:rsidRPr="00603648">
        <w:rPr>
          <w:spacing w:val="-2"/>
          <w:lang w:val="en-GB"/>
        </w:rPr>
        <w:t xml:space="preserve"> </w:t>
      </w:r>
      <w:r w:rsidRPr="00603648">
        <w:rPr>
          <w:lang w:val="en-GB"/>
        </w:rPr>
        <w:t>and</w:t>
      </w:r>
      <w:r w:rsidRPr="00603648">
        <w:rPr>
          <w:spacing w:val="-2"/>
          <w:lang w:val="en-GB"/>
        </w:rPr>
        <w:t xml:space="preserve"> </w:t>
      </w:r>
      <w:r w:rsidRPr="00603648">
        <w:rPr>
          <w:lang w:val="en-GB"/>
        </w:rPr>
        <w:t>DNA</w:t>
      </w:r>
      <w:r w:rsidRPr="00603648">
        <w:rPr>
          <w:spacing w:val="-3"/>
          <w:lang w:val="en-GB"/>
        </w:rPr>
        <w:t xml:space="preserve"> </w:t>
      </w:r>
      <w:r w:rsidRPr="00603648">
        <w:rPr>
          <w:lang w:val="en-GB"/>
        </w:rPr>
        <w:t>methylation</w:t>
      </w:r>
      <w:r w:rsidRPr="00603648">
        <w:rPr>
          <w:spacing w:val="-2"/>
          <w:lang w:val="en-GB"/>
        </w:rPr>
        <w:t xml:space="preserve"> </w:t>
      </w:r>
      <w:r w:rsidRPr="00603648">
        <w:rPr>
          <w:lang w:val="en-GB"/>
        </w:rPr>
        <w:t>at</w:t>
      </w:r>
      <w:r w:rsidRPr="00603648">
        <w:rPr>
          <w:spacing w:val="-1"/>
          <w:lang w:val="en-GB"/>
        </w:rPr>
        <w:t xml:space="preserve"> </w:t>
      </w:r>
      <w:r w:rsidRPr="00603648">
        <w:rPr>
          <w:lang w:val="en-GB"/>
        </w:rPr>
        <w:t xml:space="preserve">the </w:t>
      </w:r>
      <w:r w:rsidRPr="00603648">
        <w:rPr>
          <w:i/>
          <w:lang w:val="en-GB"/>
        </w:rPr>
        <w:t>MTAP</w:t>
      </w:r>
      <w:r w:rsidRPr="00603648">
        <w:rPr>
          <w:i/>
          <w:spacing w:val="-3"/>
          <w:lang w:val="en-GB"/>
        </w:rPr>
        <w:t xml:space="preserve"> </w:t>
      </w:r>
      <w:r w:rsidRPr="00603648">
        <w:rPr>
          <w:lang w:val="en-GB"/>
        </w:rPr>
        <w:t>locus, Pearson correlation coefficients (r) and associated p-values were calculated. Correlation analyses were performed between log2-transformed RNA-</w:t>
      </w:r>
      <w:proofErr w:type="spellStart"/>
      <w:r w:rsidRPr="00603648">
        <w:rPr>
          <w:lang w:val="en-GB"/>
        </w:rPr>
        <w:t>seq</w:t>
      </w:r>
      <w:proofErr w:type="spellEnd"/>
      <w:r w:rsidRPr="00603648">
        <w:rPr>
          <w:lang w:val="en-GB"/>
        </w:rPr>
        <w:t xml:space="preserve"> read counts of the </w:t>
      </w:r>
      <w:r w:rsidRPr="00603648">
        <w:rPr>
          <w:i/>
          <w:lang w:val="en-GB"/>
        </w:rPr>
        <w:t xml:space="preserve">MTAP </w:t>
      </w:r>
      <w:r w:rsidRPr="00603648">
        <w:rPr>
          <w:lang w:val="en-GB"/>
        </w:rPr>
        <w:t>gene and the beta values of each corresponding CpG site across matched samples. All statistical analyses were conducted using R (version X.X.X), and multiple testing correction was applied where appropriate using the Benjamini-Hochberg method.</w:t>
      </w:r>
    </w:p>
    <w:p w14:paraId="22BD0841" w14:textId="77777777" w:rsidR="00D41826" w:rsidRPr="00603648" w:rsidRDefault="00000000">
      <w:pPr>
        <w:spacing w:before="161"/>
        <w:ind w:left="143"/>
        <w:rPr>
          <w:i/>
          <w:lang w:val="en-GB"/>
        </w:rPr>
      </w:pPr>
      <w:r w:rsidRPr="00603648">
        <w:rPr>
          <w:i/>
          <w:lang w:val="en-GB"/>
        </w:rPr>
        <w:t>Data</w:t>
      </w:r>
      <w:r w:rsidRPr="00603648">
        <w:rPr>
          <w:i/>
          <w:spacing w:val="-2"/>
          <w:lang w:val="en-GB"/>
        </w:rPr>
        <w:t xml:space="preserve"> Visualization</w:t>
      </w:r>
    </w:p>
    <w:p w14:paraId="48F27A95" w14:textId="77777777" w:rsidR="00D41826" w:rsidRPr="00603648" w:rsidRDefault="00000000">
      <w:pPr>
        <w:pStyle w:val="Textoindependiente"/>
        <w:spacing w:before="179" w:line="259" w:lineRule="auto"/>
        <w:ind w:left="143" w:right="185"/>
        <w:rPr>
          <w:lang w:val="en-GB"/>
        </w:rPr>
      </w:pPr>
      <w:r w:rsidRPr="00603648">
        <w:rPr>
          <w:lang w:val="en-GB"/>
        </w:rPr>
        <w:t xml:space="preserve">The methylation status of four CpG sites located within or proximal to the </w:t>
      </w:r>
      <w:r w:rsidRPr="00603648">
        <w:rPr>
          <w:i/>
          <w:lang w:val="en-GB"/>
        </w:rPr>
        <w:t xml:space="preserve">MTAP </w:t>
      </w:r>
      <w:r w:rsidRPr="00603648">
        <w:rPr>
          <w:lang w:val="en-GB"/>
        </w:rPr>
        <w:t xml:space="preserve">gene was visualized using boxplots, scatterplots, and heatmaps generated with the </w:t>
      </w:r>
      <w:r w:rsidRPr="00603648">
        <w:rPr>
          <w:i/>
          <w:lang w:val="en-GB"/>
        </w:rPr>
        <w:t xml:space="preserve">ggplot2 </w:t>
      </w:r>
      <w:r w:rsidRPr="00603648">
        <w:rPr>
          <w:lang w:val="en-GB"/>
        </w:rPr>
        <w:t xml:space="preserve">(version X.X.X) and </w:t>
      </w:r>
      <w:proofErr w:type="spellStart"/>
      <w:r w:rsidRPr="00603648">
        <w:rPr>
          <w:i/>
          <w:lang w:val="en-GB"/>
        </w:rPr>
        <w:t>ComplexHeatmap</w:t>
      </w:r>
      <w:proofErr w:type="spellEnd"/>
      <w:r w:rsidRPr="00603648">
        <w:rPr>
          <w:i/>
          <w:lang w:val="en-GB"/>
        </w:rPr>
        <w:t xml:space="preserve"> </w:t>
      </w:r>
      <w:r w:rsidRPr="00603648">
        <w:rPr>
          <w:lang w:val="en-GB"/>
        </w:rPr>
        <w:t>(version X.X.X) R packages. These visualizations were used to evaluate</w:t>
      </w:r>
      <w:r w:rsidRPr="00603648">
        <w:rPr>
          <w:spacing w:val="-3"/>
          <w:lang w:val="en-GB"/>
        </w:rPr>
        <w:t xml:space="preserve"> </w:t>
      </w:r>
      <w:r w:rsidRPr="00603648">
        <w:rPr>
          <w:lang w:val="en-GB"/>
        </w:rPr>
        <w:t>methylation</w:t>
      </w:r>
      <w:r w:rsidRPr="00603648">
        <w:rPr>
          <w:spacing w:val="-3"/>
          <w:lang w:val="en-GB"/>
        </w:rPr>
        <w:t xml:space="preserve"> </w:t>
      </w:r>
      <w:r w:rsidRPr="00603648">
        <w:rPr>
          <w:lang w:val="en-GB"/>
        </w:rPr>
        <w:t>patterns</w:t>
      </w:r>
      <w:r w:rsidRPr="00603648">
        <w:rPr>
          <w:spacing w:val="-3"/>
          <w:lang w:val="en-GB"/>
        </w:rPr>
        <w:t xml:space="preserve"> </w:t>
      </w:r>
      <w:r w:rsidRPr="00603648">
        <w:rPr>
          <w:lang w:val="en-GB"/>
        </w:rPr>
        <w:t>across</w:t>
      </w:r>
      <w:r w:rsidRPr="00603648">
        <w:rPr>
          <w:spacing w:val="-5"/>
          <w:lang w:val="en-GB"/>
        </w:rPr>
        <w:t xml:space="preserve"> </w:t>
      </w:r>
      <w:r w:rsidRPr="00603648">
        <w:rPr>
          <w:lang w:val="en-GB"/>
        </w:rPr>
        <w:t>different</w:t>
      </w:r>
      <w:r w:rsidRPr="00603648">
        <w:rPr>
          <w:spacing w:val="-2"/>
          <w:lang w:val="en-GB"/>
        </w:rPr>
        <w:t xml:space="preserve"> </w:t>
      </w:r>
      <w:r w:rsidRPr="00603648">
        <w:rPr>
          <w:lang w:val="en-GB"/>
        </w:rPr>
        <w:t>samples</w:t>
      </w:r>
      <w:r w:rsidRPr="00603648">
        <w:rPr>
          <w:spacing w:val="-5"/>
          <w:lang w:val="en-GB"/>
        </w:rPr>
        <w:t xml:space="preserve"> </w:t>
      </w:r>
      <w:r w:rsidRPr="00603648">
        <w:rPr>
          <w:lang w:val="en-GB"/>
        </w:rPr>
        <w:t>and</w:t>
      </w:r>
      <w:r w:rsidRPr="00603648">
        <w:rPr>
          <w:spacing w:val="-3"/>
          <w:lang w:val="en-GB"/>
        </w:rPr>
        <w:t xml:space="preserve"> </w:t>
      </w:r>
      <w:r w:rsidRPr="00603648">
        <w:rPr>
          <w:lang w:val="en-GB"/>
        </w:rPr>
        <w:t>to</w:t>
      </w:r>
      <w:r w:rsidRPr="00603648">
        <w:rPr>
          <w:spacing w:val="-6"/>
          <w:lang w:val="en-GB"/>
        </w:rPr>
        <w:t xml:space="preserve"> </w:t>
      </w:r>
      <w:r w:rsidRPr="00603648">
        <w:rPr>
          <w:lang w:val="en-GB"/>
        </w:rPr>
        <w:t>illustrate</w:t>
      </w:r>
      <w:r w:rsidRPr="00603648">
        <w:rPr>
          <w:spacing w:val="-3"/>
          <w:lang w:val="en-GB"/>
        </w:rPr>
        <w:t xml:space="preserve"> </w:t>
      </w:r>
      <w:r w:rsidRPr="00603648">
        <w:rPr>
          <w:lang w:val="en-GB"/>
        </w:rPr>
        <w:t>the</w:t>
      </w:r>
      <w:r w:rsidRPr="00603648">
        <w:rPr>
          <w:spacing w:val="-3"/>
          <w:lang w:val="en-GB"/>
        </w:rPr>
        <w:t xml:space="preserve"> </w:t>
      </w:r>
      <w:r w:rsidRPr="00603648">
        <w:rPr>
          <w:lang w:val="en-GB"/>
        </w:rPr>
        <w:t>observed</w:t>
      </w:r>
      <w:r w:rsidRPr="00603648">
        <w:rPr>
          <w:spacing w:val="-3"/>
          <w:lang w:val="en-GB"/>
        </w:rPr>
        <w:t xml:space="preserve"> </w:t>
      </w:r>
      <w:r w:rsidRPr="00603648">
        <w:rPr>
          <w:lang w:val="en-GB"/>
        </w:rPr>
        <w:t xml:space="preserve">correlations with </w:t>
      </w:r>
      <w:r w:rsidRPr="00603648">
        <w:rPr>
          <w:i/>
          <w:lang w:val="en-GB"/>
        </w:rPr>
        <w:t xml:space="preserve">MTAP </w:t>
      </w:r>
      <w:r w:rsidRPr="00603648">
        <w:rPr>
          <w:lang w:val="en-GB"/>
        </w:rPr>
        <w:t>gene expression levels.</w:t>
      </w:r>
    </w:p>
    <w:p w14:paraId="19557F39" w14:textId="77777777" w:rsidR="00D41826" w:rsidRPr="00603648" w:rsidRDefault="00D41826">
      <w:pPr>
        <w:pStyle w:val="Textoindependiente"/>
        <w:rPr>
          <w:lang w:val="en-GB"/>
        </w:rPr>
      </w:pPr>
    </w:p>
    <w:p w14:paraId="7FFE600E" w14:textId="77777777" w:rsidR="00D41826" w:rsidRPr="00603648" w:rsidRDefault="00D41826">
      <w:pPr>
        <w:pStyle w:val="Textoindependiente"/>
        <w:spacing w:before="86"/>
        <w:rPr>
          <w:lang w:val="en-GB"/>
        </w:rPr>
      </w:pPr>
    </w:p>
    <w:p w14:paraId="5CB7FBAF" w14:textId="77777777" w:rsidR="00D41826" w:rsidRPr="00603648" w:rsidRDefault="00000000">
      <w:pPr>
        <w:pStyle w:val="Ttulo2"/>
        <w:rPr>
          <w:rFonts w:ascii="Times New Roman"/>
          <w:lang w:val="en-GB"/>
        </w:rPr>
      </w:pPr>
      <w:r w:rsidRPr="00603648">
        <w:rPr>
          <w:rFonts w:ascii="Times New Roman"/>
          <w:spacing w:val="-2"/>
          <w:lang w:val="en-GB"/>
        </w:rPr>
        <w:t>Results</w:t>
      </w:r>
    </w:p>
    <w:p w14:paraId="193F597E" w14:textId="77777777" w:rsidR="00D41826" w:rsidRPr="00603648" w:rsidRDefault="00000000">
      <w:pPr>
        <w:spacing w:before="179"/>
        <w:ind w:left="143"/>
        <w:rPr>
          <w:i/>
          <w:lang w:val="en-GB"/>
        </w:rPr>
      </w:pPr>
      <w:r w:rsidRPr="00603648">
        <w:rPr>
          <w:i/>
          <w:lang w:val="en-GB"/>
        </w:rPr>
        <w:t>Integrated</w:t>
      </w:r>
      <w:r w:rsidRPr="00603648">
        <w:rPr>
          <w:i/>
          <w:spacing w:val="-5"/>
          <w:lang w:val="en-GB"/>
        </w:rPr>
        <w:t xml:space="preserve"> </w:t>
      </w:r>
      <w:r w:rsidRPr="00603648">
        <w:rPr>
          <w:i/>
          <w:lang w:val="en-GB"/>
        </w:rPr>
        <w:t>Analysis</w:t>
      </w:r>
      <w:r w:rsidRPr="00603648">
        <w:rPr>
          <w:i/>
          <w:spacing w:val="-4"/>
          <w:lang w:val="en-GB"/>
        </w:rPr>
        <w:t xml:space="preserve"> </w:t>
      </w:r>
      <w:r w:rsidRPr="00603648">
        <w:rPr>
          <w:i/>
          <w:lang w:val="en-GB"/>
        </w:rPr>
        <w:t>of</w:t>
      </w:r>
      <w:r w:rsidRPr="00603648">
        <w:rPr>
          <w:i/>
          <w:spacing w:val="-5"/>
          <w:lang w:val="en-GB"/>
        </w:rPr>
        <w:t xml:space="preserve"> </w:t>
      </w:r>
      <w:r w:rsidRPr="00603648">
        <w:rPr>
          <w:i/>
          <w:lang w:val="en-GB"/>
        </w:rPr>
        <w:t>MTAP</w:t>
      </w:r>
      <w:r w:rsidRPr="00603648">
        <w:rPr>
          <w:i/>
          <w:spacing w:val="-4"/>
          <w:lang w:val="en-GB"/>
        </w:rPr>
        <w:t xml:space="preserve"> </w:t>
      </w:r>
      <w:r w:rsidRPr="00603648">
        <w:rPr>
          <w:i/>
          <w:lang w:val="en-GB"/>
        </w:rPr>
        <w:t>Methylation</w:t>
      </w:r>
      <w:r w:rsidRPr="00603648">
        <w:rPr>
          <w:i/>
          <w:spacing w:val="-4"/>
          <w:lang w:val="en-GB"/>
        </w:rPr>
        <w:t xml:space="preserve"> </w:t>
      </w:r>
      <w:r w:rsidRPr="00603648">
        <w:rPr>
          <w:i/>
          <w:lang w:val="en-GB"/>
        </w:rPr>
        <w:t>and</w:t>
      </w:r>
      <w:r w:rsidRPr="00603648">
        <w:rPr>
          <w:i/>
          <w:spacing w:val="-5"/>
          <w:lang w:val="en-GB"/>
        </w:rPr>
        <w:t xml:space="preserve"> </w:t>
      </w:r>
      <w:r w:rsidRPr="00603648">
        <w:rPr>
          <w:i/>
          <w:lang w:val="en-GB"/>
        </w:rPr>
        <w:t>Gene</w:t>
      </w:r>
      <w:r w:rsidRPr="00603648">
        <w:rPr>
          <w:i/>
          <w:spacing w:val="-4"/>
          <w:lang w:val="en-GB"/>
        </w:rPr>
        <w:t xml:space="preserve"> </w:t>
      </w:r>
      <w:r w:rsidRPr="00603648">
        <w:rPr>
          <w:i/>
          <w:lang w:val="en-GB"/>
        </w:rPr>
        <w:t>Expression</w:t>
      </w:r>
      <w:r w:rsidRPr="00603648">
        <w:rPr>
          <w:i/>
          <w:spacing w:val="-4"/>
          <w:lang w:val="en-GB"/>
        </w:rPr>
        <w:t xml:space="preserve"> </w:t>
      </w:r>
      <w:r w:rsidRPr="00603648">
        <w:rPr>
          <w:i/>
          <w:lang w:val="en-GB"/>
        </w:rPr>
        <w:t>Across</w:t>
      </w:r>
      <w:r w:rsidRPr="00603648">
        <w:rPr>
          <w:i/>
          <w:spacing w:val="-6"/>
          <w:lang w:val="en-GB"/>
        </w:rPr>
        <w:t xml:space="preserve"> </w:t>
      </w:r>
      <w:r w:rsidRPr="00603648">
        <w:rPr>
          <w:i/>
          <w:lang w:val="en-GB"/>
        </w:rPr>
        <w:t>Multiple</w:t>
      </w:r>
      <w:r w:rsidRPr="00603648">
        <w:rPr>
          <w:i/>
          <w:spacing w:val="-4"/>
          <w:lang w:val="en-GB"/>
        </w:rPr>
        <w:t xml:space="preserve"> </w:t>
      </w:r>
      <w:r w:rsidRPr="00603648">
        <w:rPr>
          <w:i/>
          <w:lang w:val="en-GB"/>
        </w:rPr>
        <w:t>Cancer</w:t>
      </w:r>
      <w:r w:rsidRPr="00603648">
        <w:rPr>
          <w:i/>
          <w:spacing w:val="-4"/>
          <w:lang w:val="en-GB"/>
        </w:rPr>
        <w:t xml:space="preserve"> </w:t>
      </w:r>
      <w:r w:rsidRPr="00603648">
        <w:rPr>
          <w:i/>
          <w:spacing w:val="-2"/>
          <w:lang w:val="en-GB"/>
        </w:rPr>
        <w:t>Types</w:t>
      </w:r>
    </w:p>
    <w:p w14:paraId="2E590659" w14:textId="77777777" w:rsidR="00D41826" w:rsidRPr="00603648" w:rsidRDefault="00000000">
      <w:pPr>
        <w:pStyle w:val="Textoindependiente"/>
        <w:spacing w:before="182" w:line="259" w:lineRule="auto"/>
        <w:ind w:left="143"/>
        <w:rPr>
          <w:lang w:val="en-GB"/>
        </w:rPr>
      </w:pPr>
      <w:r w:rsidRPr="00603648">
        <w:rPr>
          <w:lang w:val="en-GB"/>
        </w:rPr>
        <w:t xml:space="preserve">A comprehensive cohort comprising 6,187 samples with matched DNA methylation and gene expression data was assembled from 17 distinct TCGA projects (Figure 1A). The </w:t>
      </w:r>
      <w:proofErr w:type="spellStart"/>
      <w:r w:rsidRPr="00603648">
        <w:rPr>
          <w:lang w:val="en-GB"/>
        </w:rPr>
        <w:t>analyzed</w:t>
      </w:r>
      <w:proofErr w:type="spellEnd"/>
      <w:r w:rsidRPr="00603648">
        <w:rPr>
          <w:lang w:val="en-GB"/>
        </w:rPr>
        <w:t xml:space="preserve"> samples</w:t>
      </w:r>
      <w:r w:rsidRPr="00603648">
        <w:rPr>
          <w:spacing w:val="-3"/>
          <w:lang w:val="en-GB"/>
        </w:rPr>
        <w:t xml:space="preserve"> </w:t>
      </w:r>
      <w:r w:rsidRPr="00603648">
        <w:rPr>
          <w:lang w:val="en-GB"/>
        </w:rPr>
        <w:t>represented</w:t>
      </w:r>
      <w:r w:rsidRPr="00603648">
        <w:rPr>
          <w:spacing w:val="-5"/>
          <w:lang w:val="en-GB"/>
        </w:rPr>
        <w:t xml:space="preserve"> </w:t>
      </w:r>
      <w:r w:rsidRPr="00603648">
        <w:rPr>
          <w:lang w:val="en-GB"/>
        </w:rPr>
        <w:t>a</w:t>
      </w:r>
      <w:r w:rsidRPr="00603648">
        <w:rPr>
          <w:spacing w:val="-3"/>
          <w:lang w:val="en-GB"/>
        </w:rPr>
        <w:t xml:space="preserve"> </w:t>
      </w:r>
      <w:r w:rsidRPr="00603648">
        <w:rPr>
          <w:lang w:val="en-GB"/>
        </w:rPr>
        <w:t>broad</w:t>
      </w:r>
      <w:r w:rsidRPr="00603648">
        <w:rPr>
          <w:spacing w:val="-3"/>
          <w:lang w:val="en-GB"/>
        </w:rPr>
        <w:t xml:space="preserve"> </w:t>
      </w:r>
      <w:r w:rsidRPr="00603648">
        <w:rPr>
          <w:lang w:val="en-GB"/>
        </w:rPr>
        <w:t>spectrum</w:t>
      </w:r>
      <w:r w:rsidRPr="00603648">
        <w:rPr>
          <w:spacing w:val="-2"/>
          <w:lang w:val="en-GB"/>
        </w:rPr>
        <w:t xml:space="preserve"> </w:t>
      </w:r>
      <w:r w:rsidRPr="00603648">
        <w:rPr>
          <w:lang w:val="en-GB"/>
        </w:rPr>
        <w:t>of</w:t>
      </w:r>
      <w:r w:rsidRPr="00603648">
        <w:rPr>
          <w:spacing w:val="-5"/>
          <w:lang w:val="en-GB"/>
        </w:rPr>
        <w:t xml:space="preserve"> </w:t>
      </w:r>
      <w:r w:rsidRPr="00603648">
        <w:rPr>
          <w:lang w:val="en-GB"/>
        </w:rPr>
        <w:t>tissue</w:t>
      </w:r>
      <w:r w:rsidRPr="00603648">
        <w:rPr>
          <w:spacing w:val="-3"/>
          <w:lang w:val="en-GB"/>
        </w:rPr>
        <w:t xml:space="preserve"> </w:t>
      </w:r>
      <w:r w:rsidRPr="00603648">
        <w:rPr>
          <w:lang w:val="en-GB"/>
        </w:rPr>
        <w:t>origins,</w:t>
      </w:r>
      <w:r w:rsidRPr="00603648">
        <w:rPr>
          <w:spacing w:val="-3"/>
          <w:lang w:val="en-GB"/>
        </w:rPr>
        <w:t xml:space="preserve"> </w:t>
      </w:r>
      <w:r w:rsidRPr="00603648">
        <w:rPr>
          <w:lang w:val="en-GB"/>
        </w:rPr>
        <w:t>encompassing</w:t>
      </w:r>
      <w:r w:rsidRPr="00603648">
        <w:rPr>
          <w:spacing w:val="-3"/>
          <w:lang w:val="en-GB"/>
        </w:rPr>
        <w:t xml:space="preserve"> </w:t>
      </w:r>
      <w:r w:rsidRPr="00603648">
        <w:rPr>
          <w:lang w:val="en-GB"/>
        </w:rPr>
        <w:t>normal</w:t>
      </w:r>
      <w:r w:rsidRPr="00603648">
        <w:rPr>
          <w:spacing w:val="-5"/>
          <w:lang w:val="en-GB"/>
        </w:rPr>
        <w:t xml:space="preserve"> </w:t>
      </w:r>
      <w:r w:rsidRPr="00603648">
        <w:rPr>
          <w:lang w:val="en-GB"/>
        </w:rPr>
        <w:t>controls,</w:t>
      </w:r>
      <w:r w:rsidRPr="00603648">
        <w:rPr>
          <w:spacing w:val="-3"/>
          <w:lang w:val="en-GB"/>
        </w:rPr>
        <w:t xml:space="preserve"> </w:t>
      </w:r>
      <w:r w:rsidRPr="00603648">
        <w:rPr>
          <w:lang w:val="en-GB"/>
        </w:rPr>
        <w:t>primary</w:t>
      </w:r>
    </w:p>
    <w:p w14:paraId="28555A6D" w14:textId="77777777" w:rsidR="00D41826" w:rsidRPr="00603648" w:rsidRDefault="00D41826">
      <w:pPr>
        <w:pStyle w:val="Textoindependiente"/>
        <w:spacing w:line="259" w:lineRule="auto"/>
        <w:rPr>
          <w:lang w:val="en-GB"/>
        </w:rPr>
        <w:sectPr w:rsidR="00D41826" w:rsidRPr="00603648">
          <w:pgSz w:w="11910" w:h="16840"/>
          <w:pgMar w:top="1600" w:right="1559" w:bottom="1200" w:left="1559" w:header="730" w:footer="1000" w:gutter="0"/>
          <w:cols w:space="720"/>
        </w:sectPr>
      </w:pPr>
    </w:p>
    <w:p w14:paraId="6D7AD61F" w14:textId="77777777" w:rsidR="00D41826" w:rsidRPr="00603648" w:rsidRDefault="00D41826">
      <w:pPr>
        <w:pStyle w:val="Textoindependiente"/>
        <w:spacing w:before="126"/>
        <w:rPr>
          <w:lang w:val="en-GB"/>
        </w:rPr>
      </w:pPr>
    </w:p>
    <w:p w14:paraId="1C754AE4" w14:textId="77777777" w:rsidR="00D41826" w:rsidRPr="00603648" w:rsidRDefault="00000000">
      <w:pPr>
        <w:pStyle w:val="Textoindependiente"/>
        <w:spacing w:before="1" w:line="259" w:lineRule="auto"/>
        <w:ind w:left="143"/>
        <w:rPr>
          <w:lang w:val="en-GB"/>
        </w:rPr>
      </w:pPr>
      <w:proofErr w:type="spellStart"/>
      <w:r w:rsidRPr="00603648">
        <w:rPr>
          <w:lang w:val="en-GB"/>
        </w:rPr>
        <w:t>tumors</w:t>
      </w:r>
      <w:proofErr w:type="spellEnd"/>
      <w:r w:rsidRPr="00603648">
        <w:rPr>
          <w:lang w:val="en-GB"/>
        </w:rPr>
        <w:t>,</w:t>
      </w:r>
      <w:r w:rsidRPr="00603648">
        <w:rPr>
          <w:spacing w:val="-5"/>
          <w:lang w:val="en-GB"/>
        </w:rPr>
        <w:t xml:space="preserve"> </w:t>
      </w:r>
      <w:r w:rsidRPr="00603648">
        <w:rPr>
          <w:lang w:val="en-GB"/>
        </w:rPr>
        <w:t>and</w:t>
      </w:r>
      <w:r w:rsidRPr="00603648">
        <w:rPr>
          <w:spacing w:val="-5"/>
          <w:lang w:val="en-GB"/>
        </w:rPr>
        <w:t xml:space="preserve"> </w:t>
      </w:r>
      <w:r w:rsidRPr="00603648">
        <w:rPr>
          <w:lang w:val="en-GB"/>
        </w:rPr>
        <w:t>metastatic</w:t>
      </w:r>
      <w:r w:rsidRPr="00603648">
        <w:rPr>
          <w:spacing w:val="-3"/>
          <w:lang w:val="en-GB"/>
        </w:rPr>
        <w:t xml:space="preserve"> </w:t>
      </w:r>
      <w:r w:rsidRPr="00603648">
        <w:rPr>
          <w:lang w:val="en-GB"/>
        </w:rPr>
        <w:t>lesions,</w:t>
      </w:r>
      <w:r w:rsidRPr="00603648">
        <w:rPr>
          <w:spacing w:val="-3"/>
          <w:lang w:val="en-GB"/>
        </w:rPr>
        <w:t xml:space="preserve"> </w:t>
      </w:r>
      <w:r w:rsidRPr="00603648">
        <w:rPr>
          <w:lang w:val="en-GB"/>
        </w:rPr>
        <w:t>thereby</w:t>
      </w:r>
      <w:r w:rsidRPr="00603648">
        <w:rPr>
          <w:spacing w:val="-3"/>
          <w:lang w:val="en-GB"/>
        </w:rPr>
        <w:t xml:space="preserve"> </w:t>
      </w:r>
      <w:r w:rsidRPr="00603648">
        <w:rPr>
          <w:lang w:val="en-GB"/>
        </w:rPr>
        <w:t>providing</w:t>
      </w:r>
      <w:r w:rsidRPr="00603648">
        <w:rPr>
          <w:spacing w:val="-6"/>
          <w:lang w:val="en-GB"/>
        </w:rPr>
        <w:t xml:space="preserve"> </w:t>
      </w:r>
      <w:r w:rsidRPr="00603648">
        <w:rPr>
          <w:lang w:val="en-GB"/>
        </w:rPr>
        <w:t>a</w:t>
      </w:r>
      <w:r w:rsidRPr="00603648">
        <w:rPr>
          <w:spacing w:val="-3"/>
          <w:lang w:val="en-GB"/>
        </w:rPr>
        <w:t xml:space="preserve"> </w:t>
      </w:r>
      <w:r w:rsidRPr="00603648">
        <w:rPr>
          <w:lang w:val="en-GB"/>
        </w:rPr>
        <w:t>wide</w:t>
      </w:r>
      <w:r w:rsidRPr="00603648">
        <w:rPr>
          <w:spacing w:val="-3"/>
          <w:lang w:val="en-GB"/>
        </w:rPr>
        <w:t xml:space="preserve"> </w:t>
      </w:r>
      <w:r w:rsidRPr="00603648">
        <w:rPr>
          <w:lang w:val="en-GB"/>
        </w:rPr>
        <w:t>biological</w:t>
      </w:r>
      <w:r w:rsidRPr="00603648">
        <w:rPr>
          <w:spacing w:val="-2"/>
          <w:lang w:val="en-GB"/>
        </w:rPr>
        <w:t xml:space="preserve"> </w:t>
      </w:r>
      <w:r w:rsidRPr="00603648">
        <w:rPr>
          <w:lang w:val="en-GB"/>
        </w:rPr>
        <w:t>and</w:t>
      </w:r>
      <w:r w:rsidRPr="00603648">
        <w:rPr>
          <w:spacing w:val="-3"/>
          <w:lang w:val="en-GB"/>
        </w:rPr>
        <w:t xml:space="preserve"> </w:t>
      </w:r>
      <w:r w:rsidRPr="00603648">
        <w:rPr>
          <w:lang w:val="en-GB"/>
        </w:rPr>
        <w:t>clinical</w:t>
      </w:r>
      <w:r w:rsidRPr="00603648">
        <w:rPr>
          <w:spacing w:val="-2"/>
          <w:lang w:val="en-GB"/>
        </w:rPr>
        <w:t xml:space="preserve"> </w:t>
      </w:r>
      <w:r w:rsidRPr="00603648">
        <w:rPr>
          <w:lang w:val="en-GB"/>
        </w:rPr>
        <w:t>context</w:t>
      </w:r>
      <w:r w:rsidRPr="00603648">
        <w:rPr>
          <w:spacing w:val="-2"/>
          <w:lang w:val="en-GB"/>
        </w:rPr>
        <w:t xml:space="preserve"> </w:t>
      </w:r>
      <w:r w:rsidRPr="00603648">
        <w:rPr>
          <w:lang w:val="en-GB"/>
        </w:rPr>
        <w:t xml:space="preserve">for assessing methylation-dependent regulation of </w:t>
      </w:r>
      <w:r w:rsidRPr="00603648">
        <w:rPr>
          <w:i/>
          <w:lang w:val="en-GB"/>
        </w:rPr>
        <w:t xml:space="preserve">MTAP </w:t>
      </w:r>
      <w:r w:rsidRPr="00603648">
        <w:rPr>
          <w:lang w:val="en-GB"/>
        </w:rPr>
        <w:t>expression (Table 1).</w:t>
      </w:r>
    </w:p>
    <w:p w14:paraId="5AC6C865" w14:textId="77777777" w:rsidR="00D41826" w:rsidRPr="00603648" w:rsidRDefault="00000000">
      <w:pPr>
        <w:spacing w:before="161"/>
        <w:ind w:left="143"/>
        <w:rPr>
          <w:i/>
          <w:lang w:val="en-GB"/>
        </w:rPr>
      </w:pPr>
      <w:r w:rsidRPr="00603648">
        <w:rPr>
          <w:i/>
          <w:lang w:val="en-GB"/>
        </w:rPr>
        <w:t>Genomic</w:t>
      </w:r>
      <w:r w:rsidRPr="00603648">
        <w:rPr>
          <w:i/>
          <w:spacing w:val="-5"/>
          <w:lang w:val="en-GB"/>
        </w:rPr>
        <w:t xml:space="preserve"> </w:t>
      </w:r>
      <w:r w:rsidRPr="00603648">
        <w:rPr>
          <w:i/>
          <w:lang w:val="en-GB"/>
        </w:rPr>
        <w:t>Distribution</w:t>
      </w:r>
      <w:r w:rsidRPr="00603648">
        <w:rPr>
          <w:i/>
          <w:spacing w:val="-4"/>
          <w:lang w:val="en-GB"/>
        </w:rPr>
        <w:t xml:space="preserve"> </w:t>
      </w:r>
      <w:r w:rsidRPr="00603648">
        <w:rPr>
          <w:i/>
          <w:lang w:val="en-GB"/>
        </w:rPr>
        <w:t>of</w:t>
      </w:r>
      <w:r w:rsidRPr="00603648">
        <w:rPr>
          <w:i/>
          <w:spacing w:val="-3"/>
          <w:lang w:val="en-GB"/>
        </w:rPr>
        <w:t xml:space="preserve"> </w:t>
      </w:r>
      <w:r w:rsidRPr="00603648">
        <w:rPr>
          <w:i/>
          <w:lang w:val="en-GB"/>
        </w:rPr>
        <w:t>MTAP-Associated</w:t>
      </w:r>
      <w:r w:rsidRPr="00603648">
        <w:rPr>
          <w:i/>
          <w:spacing w:val="-4"/>
          <w:lang w:val="en-GB"/>
        </w:rPr>
        <w:t xml:space="preserve"> </w:t>
      </w:r>
      <w:r w:rsidRPr="00603648">
        <w:rPr>
          <w:i/>
          <w:lang w:val="en-GB"/>
        </w:rPr>
        <w:t>CpG</w:t>
      </w:r>
      <w:r w:rsidRPr="00603648">
        <w:rPr>
          <w:i/>
          <w:spacing w:val="-5"/>
          <w:lang w:val="en-GB"/>
        </w:rPr>
        <w:t xml:space="preserve"> </w:t>
      </w:r>
      <w:r w:rsidRPr="00603648">
        <w:rPr>
          <w:i/>
          <w:spacing w:val="-2"/>
          <w:lang w:val="en-GB"/>
        </w:rPr>
        <w:t>Probes</w:t>
      </w:r>
    </w:p>
    <w:p w14:paraId="1702B40B" w14:textId="77777777" w:rsidR="00D41826" w:rsidRPr="00603648" w:rsidRDefault="00000000">
      <w:pPr>
        <w:pStyle w:val="Textoindependiente"/>
        <w:spacing w:before="179" w:line="259" w:lineRule="auto"/>
        <w:ind w:left="143" w:right="156"/>
        <w:rPr>
          <w:lang w:val="en-GB"/>
        </w:rPr>
      </w:pPr>
      <w:r w:rsidRPr="00603648">
        <w:rPr>
          <w:lang w:val="en-GB"/>
        </w:rPr>
        <w:t>The</w:t>
      </w:r>
      <w:r w:rsidRPr="00603648">
        <w:rPr>
          <w:spacing w:val="-3"/>
          <w:lang w:val="en-GB"/>
        </w:rPr>
        <w:t xml:space="preserve"> </w:t>
      </w:r>
      <w:r w:rsidRPr="00603648">
        <w:rPr>
          <w:lang w:val="en-GB"/>
        </w:rPr>
        <w:t>Illumina</w:t>
      </w:r>
      <w:r w:rsidRPr="00603648">
        <w:rPr>
          <w:spacing w:val="-3"/>
          <w:lang w:val="en-GB"/>
        </w:rPr>
        <w:t xml:space="preserve"> </w:t>
      </w:r>
      <w:r w:rsidRPr="00603648">
        <w:rPr>
          <w:lang w:val="en-GB"/>
        </w:rPr>
        <w:t>HumanMethylation450K</w:t>
      </w:r>
      <w:r w:rsidRPr="00603648">
        <w:rPr>
          <w:spacing w:val="-4"/>
          <w:lang w:val="en-GB"/>
        </w:rPr>
        <w:t xml:space="preserve"> </w:t>
      </w:r>
      <w:r w:rsidRPr="00603648">
        <w:rPr>
          <w:lang w:val="en-GB"/>
        </w:rPr>
        <w:t>array</w:t>
      </w:r>
      <w:r w:rsidRPr="00603648">
        <w:rPr>
          <w:spacing w:val="-5"/>
          <w:lang w:val="en-GB"/>
        </w:rPr>
        <w:t xml:space="preserve"> </w:t>
      </w:r>
      <w:r w:rsidRPr="00603648">
        <w:rPr>
          <w:lang w:val="en-GB"/>
        </w:rPr>
        <w:t>contains</w:t>
      </w:r>
      <w:r w:rsidRPr="00603648">
        <w:rPr>
          <w:spacing w:val="-3"/>
          <w:lang w:val="en-GB"/>
        </w:rPr>
        <w:t xml:space="preserve"> </w:t>
      </w:r>
      <w:r w:rsidRPr="00603648">
        <w:rPr>
          <w:lang w:val="en-GB"/>
        </w:rPr>
        <w:t>four</w:t>
      </w:r>
      <w:r w:rsidRPr="00603648">
        <w:rPr>
          <w:spacing w:val="-3"/>
          <w:lang w:val="en-GB"/>
        </w:rPr>
        <w:t xml:space="preserve"> </w:t>
      </w:r>
      <w:r w:rsidRPr="00603648">
        <w:rPr>
          <w:lang w:val="en-GB"/>
        </w:rPr>
        <w:t>probes</w:t>
      </w:r>
      <w:r w:rsidRPr="00603648">
        <w:rPr>
          <w:spacing w:val="-5"/>
          <w:lang w:val="en-GB"/>
        </w:rPr>
        <w:t xml:space="preserve"> </w:t>
      </w:r>
      <w:r w:rsidRPr="00603648">
        <w:rPr>
          <w:lang w:val="en-GB"/>
        </w:rPr>
        <w:t>targeting</w:t>
      </w:r>
      <w:r w:rsidRPr="00603648">
        <w:rPr>
          <w:spacing w:val="-3"/>
          <w:lang w:val="en-GB"/>
        </w:rPr>
        <w:t xml:space="preserve"> </w:t>
      </w:r>
      <w:r w:rsidRPr="00603648">
        <w:rPr>
          <w:lang w:val="en-GB"/>
        </w:rPr>
        <w:t>CpG</w:t>
      </w:r>
      <w:r w:rsidRPr="00603648">
        <w:rPr>
          <w:spacing w:val="-4"/>
          <w:lang w:val="en-GB"/>
        </w:rPr>
        <w:t xml:space="preserve"> </w:t>
      </w:r>
      <w:r w:rsidRPr="00603648">
        <w:rPr>
          <w:lang w:val="en-GB"/>
        </w:rPr>
        <w:t>sites</w:t>
      </w:r>
      <w:r w:rsidRPr="00603648">
        <w:rPr>
          <w:spacing w:val="-5"/>
          <w:lang w:val="en-GB"/>
        </w:rPr>
        <w:t xml:space="preserve"> </w:t>
      </w:r>
      <w:r w:rsidRPr="00603648">
        <w:rPr>
          <w:lang w:val="en-GB"/>
        </w:rPr>
        <w:t xml:space="preserve">associated with the </w:t>
      </w:r>
      <w:r w:rsidRPr="00603648">
        <w:rPr>
          <w:i/>
          <w:lang w:val="en-GB"/>
        </w:rPr>
        <w:t xml:space="preserve">MTAP </w:t>
      </w:r>
      <w:r w:rsidRPr="00603648">
        <w:rPr>
          <w:lang w:val="en-GB"/>
        </w:rPr>
        <w:t>locus. Two of these probes, cg25162921 and cg00230302, map to promoter- proximal regions, specifically within 1500 bp (TSS1500) and 200 bp (TSS200) upstream of the transcription start site (TSS), respectively. The remaining two probes, cg13492671 and cg14548963,</w:t>
      </w:r>
      <w:r w:rsidRPr="00603648">
        <w:rPr>
          <w:spacing w:val="-3"/>
          <w:lang w:val="en-GB"/>
        </w:rPr>
        <w:t xml:space="preserve"> </w:t>
      </w:r>
      <w:r w:rsidRPr="00603648">
        <w:rPr>
          <w:lang w:val="en-GB"/>
        </w:rPr>
        <w:t>are</w:t>
      </w:r>
      <w:r w:rsidRPr="00603648">
        <w:rPr>
          <w:spacing w:val="-3"/>
          <w:lang w:val="en-GB"/>
        </w:rPr>
        <w:t xml:space="preserve"> </w:t>
      </w:r>
      <w:r w:rsidRPr="00603648">
        <w:rPr>
          <w:lang w:val="en-GB"/>
        </w:rPr>
        <w:t>positioned</w:t>
      </w:r>
      <w:r w:rsidRPr="00603648">
        <w:rPr>
          <w:spacing w:val="-5"/>
          <w:lang w:val="en-GB"/>
        </w:rPr>
        <w:t xml:space="preserve"> </w:t>
      </w:r>
      <w:r w:rsidRPr="00603648">
        <w:rPr>
          <w:lang w:val="en-GB"/>
        </w:rPr>
        <w:t>within</w:t>
      </w:r>
      <w:r w:rsidRPr="00603648">
        <w:rPr>
          <w:spacing w:val="-3"/>
          <w:lang w:val="en-GB"/>
        </w:rPr>
        <w:t xml:space="preserve"> </w:t>
      </w:r>
      <w:r w:rsidRPr="00603648">
        <w:rPr>
          <w:lang w:val="en-GB"/>
        </w:rPr>
        <w:t>the</w:t>
      </w:r>
      <w:r w:rsidRPr="00603648">
        <w:rPr>
          <w:spacing w:val="-3"/>
          <w:lang w:val="en-GB"/>
        </w:rPr>
        <w:t xml:space="preserve"> </w:t>
      </w:r>
      <w:r w:rsidRPr="00603648">
        <w:rPr>
          <w:lang w:val="en-GB"/>
        </w:rPr>
        <w:t>gene</w:t>
      </w:r>
      <w:r w:rsidRPr="00603648">
        <w:rPr>
          <w:spacing w:val="-3"/>
          <w:lang w:val="en-GB"/>
        </w:rPr>
        <w:t xml:space="preserve"> </w:t>
      </w:r>
      <w:r w:rsidRPr="00603648">
        <w:rPr>
          <w:lang w:val="en-GB"/>
        </w:rPr>
        <w:t>body</w:t>
      </w:r>
      <w:r w:rsidRPr="00603648">
        <w:rPr>
          <w:spacing w:val="-3"/>
          <w:lang w:val="en-GB"/>
        </w:rPr>
        <w:t xml:space="preserve"> </w:t>
      </w:r>
      <w:r w:rsidRPr="00603648">
        <w:rPr>
          <w:lang w:val="en-GB"/>
        </w:rPr>
        <w:t>(Figure</w:t>
      </w:r>
      <w:r w:rsidRPr="00603648">
        <w:rPr>
          <w:spacing w:val="-3"/>
          <w:lang w:val="en-GB"/>
        </w:rPr>
        <w:t xml:space="preserve"> </w:t>
      </w:r>
      <w:r w:rsidRPr="00603648">
        <w:rPr>
          <w:lang w:val="en-GB"/>
        </w:rPr>
        <w:t>1B).</w:t>
      </w:r>
      <w:r w:rsidRPr="00603648">
        <w:rPr>
          <w:spacing w:val="-5"/>
          <w:lang w:val="en-GB"/>
        </w:rPr>
        <w:t xml:space="preserve"> </w:t>
      </w:r>
      <w:r w:rsidRPr="00603648">
        <w:rPr>
          <w:lang w:val="en-GB"/>
        </w:rPr>
        <w:t>The</w:t>
      </w:r>
      <w:r w:rsidRPr="00603648">
        <w:rPr>
          <w:spacing w:val="-3"/>
          <w:lang w:val="en-GB"/>
        </w:rPr>
        <w:t xml:space="preserve"> </w:t>
      </w:r>
      <w:r w:rsidRPr="00603648">
        <w:rPr>
          <w:lang w:val="en-GB"/>
        </w:rPr>
        <w:t>distinct</w:t>
      </w:r>
      <w:r w:rsidRPr="00603648">
        <w:rPr>
          <w:spacing w:val="-2"/>
          <w:lang w:val="en-GB"/>
        </w:rPr>
        <w:t xml:space="preserve"> </w:t>
      </w:r>
      <w:r w:rsidRPr="00603648">
        <w:rPr>
          <w:lang w:val="en-GB"/>
        </w:rPr>
        <w:t>genomic</w:t>
      </w:r>
      <w:r w:rsidRPr="00603648">
        <w:rPr>
          <w:spacing w:val="-3"/>
          <w:lang w:val="en-GB"/>
        </w:rPr>
        <w:t xml:space="preserve"> </w:t>
      </w:r>
      <w:r w:rsidRPr="00603648">
        <w:rPr>
          <w:lang w:val="en-GB"/>
        </w:rPr>
        <w:t>localization of these probes enables evaluation of both promoter methylation, which is typically associated with transcriptional repression, and gene body methylation, which may reflect more complex regulatory dynamics.</w:t>
      </w:r>
    </w:p>
    <w:p w14:paraId="5DC1CC4E" w14:textId="77777777" w:rsidR="00D41826" w:rsidRPr="00603648" w:rsidRDefault="00000000">
      <w:pPr>
        <w:spacing w:before="160"/>
        <w:ind w:left="143"/>
        <w:rPr>
          <w:i/>
          <w:lang w:val="en-GB"/>
        </w:rPr>
      </w:pPr>
      <w:r w:rsidRPr="00603648">
        <w:rPr>
          <w:i/>
          <w:lang w:val="en-GB"/>
        </w:rPr>
        <w:t>Correlation</w:t>
      </w:r>
      <w:r w:rsidRPr="00603648">
        <w:rPr>
          <w:i/>
          <w:spacing w:val="-7"/>
          <w:lang w:val="en-GB"/>
        </w:rPr>
        <w:t xml:space="preserve"> </w:t>
      </w:r>
      <w:r w:rsidRPr="00603648">
        <w:rPr>
          <w:i/>
          <w:lang w:val="en-GB"/>
        </w:rPr>
        <w:t>Between</w:t>
      </w:r>
      <w:r w:rsidRPr="00603648">
        <w:rPr>
          <w:i/>
          <w:spacing w:val="-4"/>
          <w:lang w:val="en-GB"/>
        </w:rPr>
        <w:t xml:space="preserve"> </w:t>
      </w:r>
      <w:r w:rsidRPr="00603648">
        <w:rPr>
          <w:i/>
          <w:lang w:val="en-GB"/>
        </w:rPr>
        <w:t>DNA</w:t>
      </w:r>
      <w:r w:rsidRPr="00603648">
        <w:rPr>
          <w:i/>
          <w:spacing w:val="-4"/>
          <w:lang w:val="en-GB"/>
        </w:rPr>
        <w:t xml:space="preserve"> </w:t>
      </w:r>
      <w:r w:rsidRPr="00603648">
        <w:rPr>
          <w:i/>
          <w:lang w:val="en-GB"/>
        </w:rPr>
        <w:t>Methylation</w:t>
      </w:r>
      <w:r w:rsidRPr="00603648">
        <w:rPr>
          <w:i/>
          <w:spacing w:val="-5"/>
          <w:lang w:val="en-GB"/>
        </w:rPr>
        <w:t xml:space="preserve"> </w:t>
      </w:r>
      <w:r w:rsidRPr="00603648">
        <w:rPr>
          <w:i/>
          <w:lang w:val="en-GB"/>
        </w:rPr>
        <w:t>and</w:t>
      </w:r>
      <w:r w:rsidRPr="00603648">
        <w:rPr>
          <w:i/>
          <w:spacing w:val="-4"/>
          <w:lang w:val="en-GB"/>
        </w:rPr>
        <w:t xml:space="preserve"> </w:t>
      </w:r>
      <w:r w:rsidRPr="00603648">
        <w:rPr>
          <w:i/>
          <w:lang w:val="en-GB"/>
        </w:rPr>
        <w:t>MTAP</w:t>
      </w:r>
      <w:r w:rsidRPr="00603648">
        <w:rPr>
          <w:i/>
          <w:spacing w:val="-4"/>
          <w:lang w:val="en-GB"/>
        </w:rPr>
        <w:t xml:space="preserve"> </w:t>
      </w:r>
      <w:r w:rsidRPr="00603648">
        <w:rPr>
          <w:i/>
          <w:lang w:val="en-GB"/>
        </w:rPr>
        <w:t>Gene</w:t>
      </w:r>
      <w:r w:rsidRPr="00603648">
        <w:rPr>
          <w:i/>
          <w:spacing w:val="-4"/>
          <w:lang w:val="en-GB"/>
        </w:rPr>
        <w:t xml:space="preserve"> </w:t>
      </w:r>
      <w:r w:rsidRPr="00603648">
        <w:rPr>
          <w:i/>
          <w:spacing w:val="-2"/>
          <w:lang w:val="en-GB"/>
        </w:rPr>
        <w:t>Expression</w:t>
      </w:r>
    </w:p>
    <w:p w14:paraId="6EC7C305" w14:textId="77777777" w:rsidR="00D41826" w:rsidRPr="00603648" w:rsidRDefault="00000000">
      <w:pPr>
        <w:pStyle w:val="Textoindependiente"/>
        <w:spacing w:before="179" w:line="259" w:lineRule="auto"/>
        <w:ind w:left="143"/>
        <w:rPr>
          <w:lang w:val="en-GB"/>
        </w:rPr>
      </w:pPr>
      <w:r w:rsidRPr="00603648">
        <w:rPr>
          <w:lang w:val="en-GB"/>
        </w:rPr>
        <w:t xml:space="preserve">To investigate the potential regulatory impact of DNA methylation on </w:t>
      </w:r>
      <w:r w:rsidRPr="00603648">
        <w:rPr>
          <w:i/>
          <w:lang w:val="en-GB"/>
        </w:rPr>
        <w:t xml:space="preserve">MTAP </w:t>
      </w:r>
      <w:r w:rsidRPr="00603648">
        <w:rPr>
          <w:lang w:val="en-GB"/>
        </w:rPr>
        <w:t>transcription, Pearson</w:t>
      </w:r>
      <w:r w:rsidRPr="00603648">
        <w:rPr>
          <w:spacing w:val="-2"/>
          <w:lang w:val="en-GB"/>
        </w:rPr>
        <w:t xml:space="preserve"> </w:t>
      </w:r>
      <w:r w:rsidRPr="00603648">
        <w:rPr>
          <w:lang w:val="en-GB"/>
        </w:rPr>
        <w:t>correlation</w:t>
      </w:r>
      <w:r w:rsidRPr="00603648">
        <w:rPr>
          <w:spacing w:val="-2"/>
          <w:lang w:val="en-GB"/>
        </w:rPr>
        <w:t xml:space="preserve"> </w:t>
      </w:r>
      <w:r w:rsidRPr="00603648">
        <w:rPr>
          <w:lang w:val="en-GB"/>
        </w:rPr>
        <w:t>analyses</w:t>
      </w:r>
      <w:r w:rsidRPr="00603648">
        <w:rPr>
          <w:spacing w:val="-2"/>
          <w:lang w:val="en-GB"/>
        </w:rPr>
        <w:t xml:space="preserve"> </w:t>
      </w:r>
      <w:r w:rsidRPr="00603648">
        <w:rPr>
          <w:lang w:val="en-GB"/>
        </w:rPr>
        <w:t>were</w:t>
      </w:r>
      <w:r w:rsidRPr="00603648">
        <w:rPr>
          <w:spacing w:val="-4"/>
          <w:lang w:val="en-GB"/>
        </w:rPr>
        <w:t xml:space="preserve"> </w:t>
      </w:r>
      <w:r w:rsidRPr="00603648">
        <w:rPr>
          <w:lang w:val="en-GB"/>
        </w:rPr>
        <w:t>performed</w:t>
      </w:r>
      <w:r w:rsidRPr="00603648">
        <w:rPr>
          <w:spacing w:val="-2"/>
          <w:lang w:val="en-GB"/>
        </w:rPr>
        <w:t xml:space="preserve"> </w:t>
      </w:r>
      <w:r w:rsidRPr="00603648">
        <w:rPr>
          <w:lang w:val="en-GB"/>
        </w:rPr>
        <w:t>between</w:t>
      </w:r>
      <w:r w:rsidRPr="00603648">
        <w:rPr>
          <w:spacing w:val="-5"/>
          <w:lang w:val="en-GB"/>
        </w:rPr>
        <w:t xml:space="preserve"> </w:t>
      </w:r>
      <w:r w:rsidRPr="00603648">
        <w:rPr>
          <w:lang w:val="en-GB"/>
        </w:rPr>
        <w:t>beta</w:t>
      </w:r>
      <w:r w:rsidRPr="00603648">
        <w:rPr>
          <w:spacing w:val="-4"/>
          <w:lang w:val="en-GB"/>
        </w:rPr>
        <w:t xml:space="preserve"> </w:t>
      </w:r>
      <w:r w:rsidRPr="00603648">
        <w:rPr>
          <w:lang w:val="en-GB"/>
        </w:rPr>
        <w:t>values</w:t>
      </w:r>
      <w:r w:rsidRPr="00603648">
        <w:rPr>
          <w:spacing w:val="-2"/>
          <w:lang w:val="en-GB"/>
        </w:rPr>
        <w:t xml:space="preserve"> </w:t>
      </w:r>
      <w:r w:rsidRPr="00603648">
        <w:rPr>
          <w:lang w:val="en-GB"/>
        </w:rPr>
        <w:t>of</w:t>
      </w:r>
      <w:r w:rsidRPr="00603648">
        <w:rPr>
          <w:spacing w:val="-2"/>
          <w:lang w:val="en-GB"/>
        </w:rPr>
        <w:t xml:space="preserve"> </w:t>
      </w:r>
      <w:r w:rsidRPr="00603648">
        <w:rPr>
          <w:lang w:val="en-GB"/>
        </w:rPr>
        <w:t>each</w:t>
      </w:r>
      <w:r w:rsidRPr="00603648">
        <w:rPr>
          <w:spacing w:val="-2"/>
          <w:lang w:val="en-GB"/>
        </w:rPr>
        <w:t xml:space="preserve"> </w:t>
      </w:r>
      <w:r w:rsidRPr="00603648">
        <w:rPr>
          <w:lang w:val="en-GB"/>
        </w:rPr>
        <w:t>CpG</w:t>
      </w:r>
      <w:r w:rsidRPr="00603648">
        <w:rPr>
          <w:spacing w:val="-3"/>
          <w:lang w:val="en-GB"/>
        </w:rPr>
        <w:t xml:space="preserve"> </w:t>
      </w:r>
      <w:r w:rsidRPr="00603648">
        <w:rPr>
          <w:lang w:val="en-GB"/>
        </w:rPr>
        <w:t>site</w:t>
      </w:r>
      <w:r w:rsidRPr="00603648">
        <w:rPr>
          <w:spacing w:val="-2"/>
          <w:lang w:val="en-GB"/>
        </w:rPr>
        <w:t xml:space="preserve"> </w:t>
      </w:r>
      <w:r w:rsidRPr="00603648">
        <w:rPr>
          <w:lang w:val="en-GB"/>
        </w:rPr>
        <w:t>and</w:t>
      </w:r>
      <w:r w:rsidRPr="00603648">
        <w:rPr>
          <w:spacing w:val="-5"/>
          <w:lang w:val="en-GB"/>
        </w:rPr>
        <w:t xml:space="preserve"> </w:t>
      </w:r>
      <w:r w:rsidRPr="00603648">
        <w:rPr>
          <w:lang w:val="en-GB"/>
        </w:rPr>
        <w:t xml:space="preserve">log2- transformed </w:t>
      </w:r>
      <w:r w:rsidRPr="00603648">
        <w:rPr>
          <w:i/>
          <w:lang w:val="en-GB"/>
        </w:rPr>
        <w:t xml:space="preserve">MTAP </w:t>
      </w:r>
      <w:r w:rsidRPr="00603648">
        <w:rPr>
          <w:lang w:val="en-GB"/>
        </w:rPr>
        <w:t>gene expression levels across all cancer types. Notably, two CpG probes demonstrated robust and statistically significant correlations, defined by absolute correlation coefficients exceeding 0.4.</w:t>
      </w:r>
    </w:p>
    <w:p w14:paraId="00918C3C" w14:textId="77777777" w:rsidR="00D41826" w:rsidRPr="00603648" w:rsidRDefault="00000000">
      <w:pPr>
        <w:pStyle w:val="Textoindependiente"/>
        <w:spacing w:before="160"/>
        <w:ind w:left="143"/>
        <w:rPr>
          <w:i/>
          <w:lang w:val="en-GB"/>
        </w:rPr>
      </w:pPr>
      <w:r w:rsidRPr="00603648">
        <w:rPr>
          <w:lang w:val="en-GB"/>
        </w:rPr>
        <w:t>The</w:t>
      </w:r>
      <w:r w:rsidRPr="00603648">
        <w:rPr>
          <w:spacing w:val="-5"/>
          <w:lang w:val="en-GB"/>
        </w:rPr>
        <w:t xml:space="preserve"> </w:t>
      </w:r>
      <w:r w:rsidRPr="00603648">
        <w:rPr>
          <w:lang w:val="en-GB"/>
        </w:rPr>
        <w:t>promoter-proximal</w:t>
      </w:r>
      <w:r w:rsidRPr="00603648">
        <w:rPr>
          <w:spacing w:val="-3"/>
          <w:lang w:val="en-GB"/>
        </w:rPr>
        <w:t xml:space="preserve"> </w:t>
      </w:r>
      <w:r w:rsidRPr="00603648">
        <w:rPr>
          <w:lang w:val="en-GB"/>
        </w:rPr>
        <w:t>probe</w:t>
      </w:r>
      <w:r w:rsidRPr="00603648">
        <w:rPr>
          <w:spacing w:val="-4"/>
          <w:lang w:val="en-GB"/>
        </w:rPr>
        <w:t xml:space="preserve"> </w:t>
      </w:r>
      <w:r w:rsidRPr="00603648">
        <w:rPr>
          <w:lang w:val="en-GB"/>
        </w:rPr>
        <w:t>cg25162921</w:t>
      </w:r>
      <w:r w:rsidRPr="00603648">
        <w:rPr>
          <w:spacing w:val="-7"/>
          <w:lang w:val="en-GB"/>
        </w:rPr>
        <w:t xml:space="preserve"> </w:t>
      </w:r>
      <w:r w:rsidRPr="00603648">
        <w:rPr>
          <w:lang w:val="en-GB"/>
        </w:rPr>
        <w:t>exhibited</w:t>
      </w:r>
      <w:r w:rsidRPr="00603648">
        <w:rPr>
          <w:spacing w:val="-6"/>
          <w:lang w:val="en-GB"/>
        </w:rPr>
        <w:t xml:space="preserve"> </w:t>
      </w:r>
      <w:r w:rsidRPr="00603648">
        <w:rPr>
          <w:lang w:val="en-GB"/>
        </w:rPr>
        <w:t>a</w:t>
      </w:r>
      <w:r w:rsidRPr="00603648">
        <w:rPr>
          <w:spacing w:val="-5"/>
          <w:lang w:val="en-GB"/>
        </w:rPr>
        <w:t xml:space="preserve"> </w:t>
      </w:r>
      <w:r w:rsidRPr="00603648">
        <w:rPr>
          <w:lang w:val="en-GB"/>
        </w:rPr>
        <w:t>strong</w:t>
      </w:r>
      <w:r w:rsidRPr="00603648">
        <w:rPr>
          <w:spacing w:val="-5"/>
          <w:lang w:val="en-GB"/>
        </w:rPr>
        <w:t xml:space="preserve"> </w:t>
      </w:r>
      <w:r w:rsidRPr="00603648">
        <w:rPr>
          <w:lang w:val="en-GB"/>
        </w:rPr>
        <w:t>inverse</w:t>
      </w:r>
      <w:r w:rsidRPr="00603648">
        <w:rPr>
          <w:spacing w:val="-5"/>
          <w:lang w:val="en-GB"/>
        </w:rPr>
        <w:t xml:space="preserve"> </w:t>
      </w:r>
      <w:r w:rsidRPr="00603648">
        <w:rPr>
          <w:lang w:val="en-GB"/>
        </w:rPr>
        <w:t>correlation</w:t>
      </w:r>
      <w:r w:rsidRPr="00603648">
        <w:rPr>
          <w:spacing w:val="-7"/>
          <w:lang w:val="en-GB"/>
        </w:rPr>
        <w:t xml:space="preserve"> </w:t>
      </w:r>
      <w:r w:rsidRPr="00603648">
        <w:rPr>
          <w:lang w:val="en-GB"/>
        </w:rPr>
        <w:t>with</w:t>
      </w:r>
      <w:r w:rsidRPr="00603648">
        <w:rPr>
          <w:spacing w:val="-2"/>
          <w:lang w:val="en-GB"/>
        </w:rPr>
        <w:t xml:space="preserve"> </w:t>
      </w:r>
      <w:r w:rsidRPr="00603648">
        <w:rPr>
          <w:i/>
          <w:spacing w:val="-4"/>
          <w:lang w:val="en-GB"/>
        </w:rPr>
        <w:t>MTAP</w:t>
      </w:r>
    </w:p>
    <w:p w14:paraId="6ABD7F2F" w14:textId="77777777" w:rsidR="00D41826" w:rsidRPr="00603648" w:rsidRDefault="00000000">
      <w:pPr>
        <w:pStyle w:val="Textoindependiente"/>
        <w:spacing w:before="19"/>
        <w:ind w:left="143"/>
        <w:rPr>
          <w:lang w:val="en-GB"/>
        </w:rPr>
      </w:pPr>
      <w:r w:rsidRPr="00603648">
        <w:rPr>
          <w:lang w:val="en-GB"/>
        </w:rPr>
        <w:t>expression</w:t>
      </w:r>
      <w:r w:rsidRPr="00603648">
        <w:rPr>
          <w:spacing w:val="-9"/>
          <w:lang w:val="en-GB"/>
        </w:rPr>
        <w:t xml:space="preserve"> </w:t>
      </w:r>
      <w:r w:rsidRPr="00603648">
        <w:rPr>
          <w:lang w:val="en-GB"/>
        </w:rPr>
        <w:t>in</w:t>
      </w:r>
      <w:r w:rsidRPr="00603648">
        <w:rPr>
          <w:spacing w:val="-3"/>
          <w:lang w:val="en-GB"/>
        </w:rPr>
        <w:t xml:space="preserve"> </w:t>
      </w:r>
      <w:r w:rsidRPr="00603648">
        <w:rPr>
          <w:lang w:val="en-GB"/>
        </w:rPr>
        <w:t>multiple</w:t>
      </w:r>
      <w:r w:rsidRPr="00603648">
        <w:rPr>
          <w:spacing w:val="-6"/>
          <w:lang w:val="en-GB"/>
        </w:rPr>
        <w:t xml:space="preserve"> </w:t>
      </w:r>
      <w:proofErr w:type="spellStart"/>
      <w:r w:rsidRPr="00603648">
        <w:rPr>
          <w:lang w:val="en-GB"/>
        </w:rPr>
        <w:t>tumor</w:t>
      </w:r>
      <w:proofErr w:type="spellEnd"/>
      <w:r w:rsidRPr="00603648">
        <w:rPr>
          <w:spacing w:val="-3"/>
          <w:lang w:val="en-GB"/>
        </w:rPr>
        <w:t xml:space="preserve"> </w:t>
      </w:r>
      <w:r w:rsidRPr="00603648">
        <w:rPr>
          <w:lang w:val="en-GB"/>
        </w:rPr>
        <w:t>types,</w:t>
      </w:r>
      <w:r w:rsidRPr="00603648">
        <w:rPr>
          <w:spacing w:val="-7"/>
          <w:lang w:val="en-GB"/>
        </w:rPr>
        <w:t xml:space="preserve"> </w:t>
      </w:r>
      <w:r w:rsidRPr="00603648">
        <w:rPr>
          <w:lang w:val="en-GB"/>
        </w:rPr>
        <w:t>including</w:t>
      </w:r>
      <w:r w:rsidRPr="00603648">
        <w:rPr>
          <w:spacing w:val="-6"/>
          <w:lang w:val="en-GB"/>
        </w:rPr>
        <w:t xml:space="preserve"> </w:t>
      </w:r>
      <w:r w:rsidRPr="00603648">
        <w:rPr>
          <w:lang w:val="en-GB"/>
        </w:rPr>
        <w:t>lung</w:t>
      </w:r>
      <w:r w:rsidRPr="00603648">
        <w:rPr>
          <w:spacing w:val="-7"/>
          <w:lang w:val="en-GB"/>
        </w:rPr>
        <w:t xml:space="preserve"> </w:t>
      </w:r>
      <w:r w:rsidRPr="00603648">
        <w:rPr>
          <w:lang w:val="en-GB"/>
        </w:rPr>
        <w:t>squamous</w:t>
      </w:r>
      <w:r w:rsidRPr="00603648">
        <w:rPr>
          <w:spacing w:val="-3"/>
          <w:lang w:val="en-GB"/>
        </w:rPr>
        <w:t xml:space="preserve"> </w:t>
      </w:r>
      <w:r w:rsidRPr="00603648">
        <w:rPr>
          <w:lang w:val="en-GB"/>
        </w:rPr>
        <w:t>cell</w:t>
      </w:r>
      <w:r w:rsidRPr="00603648">
        <w:rPr>
          <w:spacing w:val="-6"/>
          <w:lang w:val="en-GB"/>
        </w:rPr>
        <w:t xml:space="preserve"> </w:t>
      </w:r>
      <w:r w:rsidRPr="00603648">
        <w:rPr>
          <w:lang w:val="en-GB"/>
        </w:rPr>
        <w:t>carcinoma</w:t>
      </w:r>
      <w:r w:rsidRPr="00603648">
        <w:rPr>
          <w:spacing w:val="-3"/>
          <w:lang w:val="en-GB"/>
        </w:rPr>
        <w:t xml:space="preserve"> </w:t>
      </w:r>
      <w:r w:rsidRPr="00603648">
        <w:rPr>
          <w:lang w:val="en-GB"/>
        </w:rPr>
        <w:t>(TCGA-LUSC;</w:t>
      </w:r>
      <w:r w:rsidRPr="00603648">
        <w:rPr>
          <w:spacing w:val="-3"/>
          <w:lang w:val="en-GB"/>
        </w:rPr>
        <w:t xml:space="preserve"> </w:t>
      </w:r>
      <w:r w:rsidRPr="00603648">
        <w:rPr>
          <w:lang w:val="en-GB"/>
        </w:rPr>
        <w:t>r</w:t>
      </w:r>
      <w:r w:rsidRPr="00603648">
        <w:rPr>
          <w:spacing w:val="-3"/>
          <w:lang w:val="en-GB"/>
        </w:rPr>
        <w:t xml:space="preserve"> </w:t>
      </w:r>
      <w:r w:rsidRPr="00603648">
        <w:rPr>
          <w:spacing w:val="-10"/>
          <w:lang w:val="en-GB"/>
        </w:rPr>
        <w:t>=</w:t>
      </w:r>
    </w:p>
    <w:p w14:paraId="02C5206C" w14:textId="77777777" w:rsidR="00D41826" w:rsidRPr="00603648" w:rsidRDefault="00000000">
      <w:pPr>
        <w:pStyle w:val="Textoindependiente"/>
        <w:spacing w:before="20" w:line="259" w:lineRule="auto"/>
        <w:ind w:left="143" w:right="360"/>
        <w:rPr>
          <w:lang w:val="en-GB"/>
        </w:rPr>
      </w:pPr>
      <w:r w:rsidRPr="00603648">
        <w:rPr>
          <w:lang w:val="en-GB"/>
        </w:rPr>
        <w:t>-0.48), bladder urothelial carcinoma (TCGA-BLCA; r = -0.42), and glioblastoma multiforme (TCGA-GBM;</w:t>
      </w:r>
      <w:r w:rsidRPr="00603648">
        <w:rPr>
          <w:spacing w:val="-2"/>
          <w:lang w:val="en-GB"/>
        </w:rPr>
        <w:t xml:space="preserve"> </w:t>
      </w:r>
      <w:r w:rsidRPr="00603648">
        <w:rPr>
          <w:lang w:val="en-GB"/>
        </w:rPr>
        <w:t>r</w:t>
      </w:r>
      <w:r w:rsidRPr="00603648">
        <w:rPr>
          <w:spacing w:val="-3"/>
          <w:lang w:val="en-GB"/>
        </w:rPr>
        <w:t xml:space="preserve"> </w:t>
      </w:r>
      <w:r w:rsidRPr="00603648">
        <w:rPr>
          <w:lang w:val="en-GB"/>
        </w:rPr>
        <w:t>=</w:t>
      </w:r>
      <w:r w:rsidRPr="00603648">
        <w:rPr>
          <w:spacing w:val="-3"/>
          <w:lang w:val="en-GB"/>
        </w:rPr>
        <w:t xml:space="preserve"> </w:t>
      </w:r>
      <w:r w:rsidRPr="00603648">
        <w:rPr>
          <w:lang w:val="en-GB"/>
        </w:rPr>
        <w:t>-0.45)</w:t>
      </w:r>
      <w:r w:rsidRPr="00603648">
        <w:rPr>
          <w:spacing w:val="-3"/>
          <w:lang w:val="en-GB"/>
        </w:rPr>
        <w:t xml:space="preserve"> </w:t>
      </w:r>
      <w:r w:rsidRPr="00603648">
        <w:rPr>
          <w:lang w:val="en-GB"/>
        </w:rPr>
        <w:t>(Figure</w:t>
      </w:r>
      <w:r w:rsidRPr="00603648">
        <w:rPr>
          <w:spacing w:val="-3"/>
          <w:lang w:val="en-GB"/>
        </w:rPr>
        <w:t xml:space="preserve"> </w:t>
      </w:r>
      <w:r w:rsidRPr="00603648">
        <w:rPr>
          <w:lang w:val="en-GB"/>
        </w:rPr>
        <w:t>2</w:t>
      </w:r>
      <w:r w:rsidRPr="00603648">
        <w:rPr>
          <w:spacing w:val="-3"/>
          <w:lang w:val="en-GB"/>
        </w:rPr>
        <w:t xml:space="preserve"> </w:t>
      </w:r>
      <w:r w:rsidRPr="00603648">
        <w:rPr>
          <w:lang w:val="en-GB"/>
        </w:rPr>
        <w:t>and</w:t>
      </w:r>
      <w:r w:rsidRPr="00603648">
        <w:rPr>
          <w:spacing w:val="-3"/>
          <w:lang w:val="en-GB"/>
        </w:rPr>
        <w:t xml:space="preserve"> </w:t>
      </w:r>
      <w:r w:rsidRPr="00603648">
        <w:rPr>
          <w:lang w:val="en-GB"/>
        </w:rPr>
        <w:t>table</w:t>
      </w:r>
      <w:r w:rsidRPr="00603648">
        <w:rPr>
          <w:spacing w:val="-3"/>
          <w:lang w:val="en-GB"/>
        </w:rPr>
        <w:t xml:space="preserve"> </w:t>
      </w:r>
      <w:r w:rsidRPr="00603648">
        <w:rPr>
          <w:lang w:val="en-GB"/>
        </w:rPr>
        <w:t>2).</w:t>
      </w:r>
      <w:r w:rsidRPr="00603648">
        <w:rPr>
          <w:spacing w:val="-3"/>
          <w:lang w:val="en-GB"/>
        </w:rPr>
        <w:t xml:space="preserve"> </w:t>
      </w:r>
      <w:r w:rsidRPr="00603648">
        <w:rPr>
          <w:lang w:val="en-GB"/>
        </w:rPr>
        <w:t>These</w:t>
      </w:r>
      <w:r w:rsidRPr="00603648">
        <w:rPr>
          <w:spacing w:val="-5"/>
          <w:lang w:val="en-GB"/>
        </w:rPr>
        <w:t xml:space="preserve"> </w:t>
      </w:r>
      <w:r w:rsidRPr="00603648">
        <w:rPr>
          <w:lang w:val="en-GB"/>
        </w:rPr>
        <w:t>findings</w:t>
      </w:r>
      <w:r w:rsidRPr="00603648">
        <w:rPr>
          <w:spacing w:val="-3"/>
          <w:lang w:val="en-GB"/>
        </w:rPr>
        <w:t xml:space="preserve"> </w:t>
      </w:r>
      <w:r w:rsidRPr="00603648">
        <w:rPr>
          <w:lang w:val="en-GB"/>
        </w:rPr>
        <w:t>suggest</w:t>
      </w:r>
      <w:r w:rsidRPr="00603648">
        <w:rPr>
          <w:spacing w:val="-2"/>
          <w:lang w:val="en-GB"/>
        </w:rPr>
        <w:t xml:space="preserve"> </w:t>
      </w:r>
      <w:r w:rsidRPr="00603648">
        <w:rPr>
          <w:lang w:val="en-GB"/>
        </w:rPr>
        <w:t>that</w:t>
      </w:r>
      <w:r w:rsidRPr="00603648">
        <w:rPr>
          <w:spacing w:val="-2"/>
          <w:lang w:val="en-GB"/>
        </w:rPr>
        <w:t xml:space="preserve"> </w:t>
      </w:r>
      <w:r w:rsidRPr="00603648">
        <w:rPr>
          <w:lang w:val="en-GB"/>
        </w:rPr>
        <w:t>hypermethylation of the proximal promoter region</w:t>
      </w:r>
      <w:r w:rsidRPr="00603648">
        <w:rPr>
          <w:spacing w:val="-1"/>
          <w:lang w:val="en-GB"/>
        </w:rPr>
        <w:t xml:space="preserve"> </w:t>
      </w:r>
      <w:r w:rsidRPr="00603648">
        <w:rPr>
          <w:lang w:val="en-GB"/>
        </w:rPr>
        <w:t>may contribute to</w:t>
      </w:r>
      <w:r w:rsidRPr="00603648">
        <w:rPr>
          <w:spacing w:val="-1"/>
          <w:lang w:val="en-GB"/>
        </w:rPr>
        <w:t xml:space="preserve"> </w:t>
      </w:r>
      <w:r w:rsidRPr="00603648">
        <w:rPr>
          <w:lang w:val="en-GB"/>
        </w:rPr>
        <w:t xml:space="preserve">transcriptional silencing of </w:t>
      </w:r>
      <w:r w:rsidRPr="00603648">
        <w:rPr>
          <w:i/>
          <w:lang w:val="en-GB"/>
        </w:rPr>
        <w:t xml:space="preserve">MTAP </w:t>
      </w:r>
      <w:r w:rsidRPr="00603648">
        <w:rPr>
          <w:lang w:val="en-GB"/>
        </w:rPr>
        <w:t xml:space="preserve">in these </w:t>
      </w:r>
      <w:proofErr w:type="spellStart"/>
      <w:r w:rsidRPr="00603648">
        <w:rPr>
          <w:lang w:val="en-GB"/>
        </w:rPr>
        <w:t>tumor</w:t>
      </w:r>
      <w:proofErr w:type="spellEnd"/>
      <w:r w:rsidRPr="00603648">
        <w:rPr>
          <w:lang w:val="en-GB"/>
        </w:rPr>
        <w:t xml:space="preserve"> contexts.</w:t>
      </w:r>
    </w:p>
    <w:p w14:paraId="5F796EDA" w14:textId="77777777" w:rsidR="00D41826" w:rsidRPr="00603648" w:rsidRDefault="00000000">
      <w:pPr>
        <w:pStyle w:val="Textoindependiente"/>
        <w:spacing w:before="160" w:line="259" w:lineRule="auto"/>
        <w:ind w:left="143" w:right="156"/>
        <w:rPr>
          <w:lang w:val="en-GB"/>
        </w:rPr>
      </w:pPr>
      <w:r w:rsidRPr="00603648">
        <w:rPr>
          <w:lang w:val="en-GB"/>
        </w:rPr>
        <w:t xml:space="preserve">Conversely, gene body methylation at cg13492671 displayed a significant positive correlation with </w:t>
      </w:r>
      <w:r w:rsidRPr="00603648">
        <w:rPr>
          <w:i/>
          <w:lang w:val="en-GB"/>
        </w:rPr>
        <w:t xml:space="preserve">MTAP </w:t>
      </w:r>
      <w:r w:rsidRPr="00603648">
        <w:rPr>
          <w:lang w:val="en-GB"/>
        </w:rPr>
        <w:t>expression in glioblastoma multiforme (TCGA-GBM; r = 0.43) and skin cutaneous melanoma</w:t>
      </w:r>
      <w:r w:rsidRPr="00603648">
        <w:rPr>
          <w:spacing w:val="-4"/>
          <w:lang w:val="en-GB"/>
        </w:rPr>
        <w:t xml:space="preserve"> </w:t>
      </w:r>
      <w:r w:rsidRPr="00603648">
        <w:rPr>
          <w:lang w:val="en-GB"/>
        </w:rPr>
        <w:t>(TCGA-SKCM;</w:t>
      </w:r>
      <w:r w:rsidRPr="00603648">
        <w:rPr>
          <w:spacing w:val="-1"/>
          <w:lang w:val="en-GB"/>
        </w:rPr>
        <w:t xml:space="preserve"> </w:t>
      </w:r>
      <w:r w:rsidRPr="00603648">
        <w:rPr>
          <w:lang w:val="en-GB"/>
        </w:rPr>
        <w:t>r</w:t>
      </w:r>
      <w:r w:rsidRPr="00603648">
        <w:rPr>
          <w:spacing w:val="-2"/>
          <w:lang w:val="en-GB"/>
        </w:rPr>
        <w:t xml:space="preserve"> </w:t>
      </w:r>
      <w:r w:rsidRPr="00603648">
        <w:rPr>
          <w:lang w:val="en-GB"/>
        </w:rPr>
        <w:t>=</w:t>
      </w:r>
      <w:r w:rsidRPr="00603648">
        <w:rPr>
          <w:spacing w:val="-2"/>
          <w:lang w:val="en-GB"/>
        </w:rPr>
        <w:t xml:space="preserve"> </w:t>
      </w:r>
      <w:r w:rsidRPr="00603648">
        <w:rPr>
          <w:lang w:val="en-GB"/>
        </w:rPr>
        <w:t>0.46)</w:t>
      </w:r>
      <w:r w:rsidRPr="00603648">
        <w:rPr>
          <w:spacing w:val="-4"/>
          <w:lang w:val="en-GB"/>
        </w:rPr>
        <w:t xml:space="preserve"> </w:t>
      </w:r>
      <w:r w:rsidRPr="00603648">
        <w:rPr>
          <w:lang w:val="en-GB"/>
        </w:rPr>
        <w:t>(Figure</w:t>
      </w:r>
      <w:r w:rsidRPr="00603648">
        <w:rPr>
          <w:spacing w:val="-4"/>
          <w:lang w:val="en-GB"/>
        </w:rPr>
        <w:t xml:space="preserve"> </w:t>
      </w:r>
      <w:r w:rsidRPr="00603648">
        <w:rPr>
          <w:lang w:val="en-GB"/>
        </w:rPr>
        <w:t>2,</w:t>
      </w:r>
      <w:r w:rsidRPr="00603648">
        <w:rPr>
          <w:spacing w:val="-2"/>
          <w:lang w:val="en-GB"/>
        </w:rPr>
        <w:t xml:space="preserve"> </w:t>
      </w:r>
      <w:r w:rsidRPr="00603648">
        <w:rPr>
          <w:lang w:val="en-GB"/>
        </w:rPr>
        <w:t>Table</w:t>
      </w:r>
      <w:r w:rsidRPr="00603648">
        <w:rPr>
          <w:spacing w:val="-4"/>
          <w:lang w:val="en-GB"/>
        </w:rPr>
        <w:t xml:space="preserve"> </w:t>
      </w:r>
      <w:r w:rsidRPr="00603648">
        <w:rPr>
          <w:lang w:val="en-GB"/>
        </w:rPr>
        <w:t>2).</w:t>
      </w:r>
      <w:r w:rsidRPr="00603648">
        <w:rPr>
          <w:spacing w:val="-2"/>
          <w:lang w:val="en-GB"/>
        </w:rPr>
        <w:t xml:space="preserve"> </w:t>
      </w:r>
      <w:r w:rsidRPr="00603648">
        <w:rPr>
          <w:lang w:val="en-GB"/>
        </w:rPr>
        <w:t>These</w:t>
      </w:r>
      <w:r w:rsidRPr="00603648">
        <w:rPr>
          <w:spacing w:val="-2"/>
          <w:lang w:val="en-GB"/>
        </w:rPr>
        <w:t xml:space="preserve"> </w:t>
      </w:r>
      <w:r w:rsidRPr="00603648">
        <w:rPr>
          <w:lang w:val="en-GB"/>
        </w:rPr>
        <w:t>observations</w:t>
      </w:r>
      <w:r w:rsidRPr="00603648">
        <w:rPr>
          <w:spacing w:val="-2"/>
          <w:lang w:val="en-GB"/>
        </w:rPr>
        <w:t xml:space="preserve"> </w:t>
      </w:r>
      <w:r w:rsidRPr="00603648">
        <w:rPr>
          <w:lang w:val="en-GB"/>
        </w:rPr>
        <w:t>are</w:t>
      </w:r>
      <w:r w:rsidRPr="00603648">
        <w:rPr>
          <w:spacing w:val="-4"/>
          <w:lang w:val="en-GB"/>
        </w:rPr>
        <w:t xml:space="preserve"> </w:t>
      </w:r>
      <w:r w:rsidRPr="00603648">
        <w:rPr>
          <w:lang w:val="en-GB"/>
        </w:rPr>
        <w:t>consistent</w:t>
      </w:r>
      <w:r w:rsidRPr="00603648">
        <w:rPr>
          <w:spacing w:val="-1"/>
          <w:lang w:val="en-GB"/>
        </w:rPr>
        <w:t xml:space="preserve"> </w:t>
      </w:r>
      <w:r w:rsidRPr="00603648">
        <w:rPr>
          <w:lang w:val="en-GB"/>
        </w:rPr>
        <w:t xml:space="preserve">with emerging evidence that gene body methylation may, in certain contexts, be associated with active transcription or alternative regulatory mechanisms distinct from promoter methylation </w:t>
      </w:r>
      <w:r w:rsidRPr="00603648">
        <w:rPr>
          <w:spacing w:val="-2"/>
          <w:lang w:val="en-GB"/>
        </w:rPr>
        <w:t>(REF).</w:t>
      </w:r>
    </w:p>
    <w:p w14:paraId="509E9410" w14:textId="77777777" w:rsidR="00D41826" w:rsidRPr="00603648" w:rsidRDefault="00000000">
      <w:pPr>
        <w:pStyle w:val="Textoindependiente"/>
        <w:spacing w:before="159" w:line="259" w:lineRule="auto"/>
        <w:ind w:left="143" w:right="473"/>
        <w:rPr>
          <w:lang w:val="en-GB"/>
        </w:rPr>
      </w:pPr>
      <w:r w:rsidRPr="00603648">
        <w:rPr>
          <w:lang w:val="en-GB"/>
        </w:rPr>
        <w:t>Collectively,</w:t>
      </w:r>
      <w:r w:rsidRPr="00603648">
        <w:rPr>
          <w:spacing w:val="-6"/>
          <w:lang w:val="en-GB"/>
        </w:rPr>
        <w:t xml:space="preserve"> </w:t>
      </w:r>
      <w:r w:rsidRPr="00603648">
        <w:rPr>
          <w:lang w:val="en-GB"/>
        </w:rPr>
        <w:t>these</w:t>
      </w:r>
      <w:r w:rsidRPr="00603648">
        <w:rPr>
          <w:spacing w:val="-3"/>
          <w:lang w:val="en-GB"/>
        </w:rPr>
        <w:t xml:space="preserve"> </w:t>
      </w:r>
      <w:r w:rsidRPr="00603648">
        <w:rPr>
          <w:lang w:val="en-GB"/>
        </w:rPr>
        <w:t>results</w:t>
      </w:r>
      <w:r w:rsidRPr="00603648">
        <w:rPr>
          <w:spacing w:val="-5"/>
          <w:lang w:val="en-GB"/>
        </w:rPr>
        <w:t xml:space="preserve"> </w:t>
      </w:r>
      <w:r w:rsidRPr="00603648">
        <w:rPr>
          <w:lang w:val="en-GB"/>
        </w:rPr>
        <w:t>highlight</w:t>
      </w:r>
      <w:r w:rsidRPr="00603648">
        <w:rPr>
          <w:spacing w:val="-2"/>
          <w:lang w:val="en-GB"/>
        </w:rPr>
        <w:t xml:space="preserve"> </w:t>
      </w:r>
      <w:proofErr w:type="spellStart"/>
      <w:r w:rsidRPr="00603648">
        <w:rPr>
          <w:lang w:val="en-GB"/>
        </w:rPr>
        <w:t>tumor</w:t>
      </w:r>
      <w:proofErr w:type="spellEnd"/>
      <w:r w:rsidRPr="00603648">
        <w:rPr>
          <w:spacing w:val="-3"/>
          <w:lang w:val="en-GB"/>
        </w:rPr>
        <w:t xml:space="preserve"> </w:t>
      </w:r>
      <w:r w:rsidRPr="00603648">
        <w:rPr>
          <w:lang w:val="en-GB"/>
        </w:rPr>
        <w:t>type–specific</w:t>
      </w:r>
      <w:r w:rsidRPr="00603648">
        <w:rPr>
          <w:spacing w:val="-3"/>
          <w:lang w:val="en-GB"/>
        </w:rPr>
        <w:t xml:space="preserve"> </w:t>
      </w:r>
      <w:r w:rsidRPr="00603648">
        <w:rPr>
          <w:lang w:val="en-GB"/>
        </w:rPr>
        <w:t>patterns</w:t>
      </w:r>
      <w:r w:rsidRPr="00603648">
        <w:rPr>
          <w:spacing w:val="-3"/>
          <w:lang w:val="en-GB"/>
        </w:rPr>
        <w:t xml:space="preserve"> </w:t>
      </w:r>
      <w:r w:rsidRPr="00603648">
        <w:rPr>
          <w:lang w:val="en-GB"/>
        </w:rPr>
        <w:t>of</w:t>
      </w:r>
      <w:r w:rsidRPr="00603648">
        <w:rPr>
          <w:spacing w:val="-3"/>
          <w:lang w:val="en-GB"/>
        </w:rPr>
        <w:t xml:space="preserve"> </w:t>
      </w:r>
      <w:r w:rsidRPr="00603648">
        <w:rPr>
          <w:i/>
          <w:lang w:val="en-GB"/>
        </w:rPr>
        <w:t>MTAP</w:t>
      </w:r>
      <w:r w:rsidRPr="00603648">
        <w:rPr>
          <w:i/>
          <w:spacing w:val="-4"/>
          <w:lang w:val="en-GB"/>
        </w:rPr>
        <w:t xml:space="preserve"> </w:t>
      </w:r>
      <w:r w:rsidRPr="00603648">
        <w:rPr>
          <w:lang w:val="en-GB"/>
        </w:rPr>
        <w:t>methylation</w:t>
      </w:r>
      <w:r w:rsidRPr="00603648">
        <w:rPr>
          <w:spacing w:val="-3"/>
          <w:lang w:val="en-GB"/>
        </w:rPr>
        <w:t xml:space="preserve"> </w:t>
      </w:r>
      <w:r w:rsidRPr="00603648">
        <w:rPr>
          <w:lang w:val="en-GB"/>
        </w:rPr>
        <w:t xml:space="preserve">and suggest differential roles for promoter- and gene body–localized CpG methylation in modulating </w:t>
      </w:r>
      <w:r w:rsidRPr="00603648">
        <w:rPr>
          <w:i/>
          <w:lang w:val="en-GB"/>
        </w:rPr>
        <w:t xml:space="preserve">MTAP </w:t>
      </w:r>
      <w:r w:rsidRPr="00603648">
        <w:rPr>
          <w:lang w:val="en-GB"/>
        </w:rPr>
        <w:t>gene expression across diverse cancer types.</w:t>
      </w:r>
    </w:p>
    <w:p w14:paraId="6EA305BF" w14:textId="77777777" w:rsidR="00D41826" w:rsidRPr="00603648" w:rsidRDefault="00D41826">
      <w:pPr>
        <w:pStyle w:val="Textoindependiente"/>
        <w:spacing w:before="226"/>
        <w:rPr>
          <w:lang w:val="en-GB"/>
        </w:rPr>
      </w:pPr>
    </w:p>
    <w:p w14:paraId="7F206BB7" w14:textId="77777777" w:rsidR="00D41826" w:rsidRPr="00603648" w:rsidRDefault="00000000">
      <w:pPr>
        <w:spacing w:before="1"/>
        <w:ind w:left="143"/>
        <w:rPr>
          <w:b/>
          <w:i/>
          <w:sz w:val="24"/>
          <w:lang w:val="en-GB"/>
        </w:rPr>
      </w:pPr>
      <w:r w:rsidRPr="00603648">
        <w:rPr>
          <w:b/>
          <w:i/>
          <w:sz w:val="24"/>
          <w:lang w:val="en-GB"/>
        </w:rPr>
        <w:t>Methylation</w:t>
      </w:r>
      <w:r w:rsidRPr="00603648">
        <w:rPr>
          <w:b/>
          <w:i/>
          <w:spacing w:val="-1"/>
          <w:sz w:val="24"/>
          <w:lang w:val="en-GB"/>
        </w:rPr>
        <w:t xml:space="preserve"> </w:t>
      </w:r>
      <w:r w:rsidRPr="00603648">
        <w:rPr>
          <w:b/>
          <w:i/>
          <w:sz w:val="24"/>
          <w:lang w:val="en-GB"/>
        </w:rPr>
        <w:t>Landscape</w:t>
      </w:r>
      <w:r w:rsidRPr="00603648">
        <w:rPr>
          <w:b/>
          <w:i/>
          <w:spacing w:val="-1"/>
          <w:sz w:val="24"/>
          <w:lang w:val="en-GB"/>
        </w:rPr>
        <w:t xml:space="preserve"> </w:t>
      </w:r>
      <w:r w:rsidRPr="00603648">
        <w:rPr>
          <w:b/>
          <w:i/>
          <w:sz w:val="24"/>
          <w:lang w:val="en-GB"/>
        </w:rPr>
        <w:t>of</w:t>
      </w:r>
      <w:r w:rsidRPr="00603648">
        <w:rPr>
          <w:b/>
          <w:i/>
          <w:spacing w:val="-1"/>
          <w:sz w:val="24"/>
          <w:lang w:val="en-GB"/>
        </w:rPr>
        <w:t xml:space="preserve"> </w:t>
      </w:r>
      <w:r w:rsidRPr="00603648">
        <w:rPr>
          <w:b/>
          <w:i/>
          <w:sz w:val="24"/>
          <w:lang w:val="en-GB"/>
        </w:rPr>
        <w:t>MTAP-Associated</w:t>
      </w:r>
      <w:r w:rsidRPr="00603648">
        <w:rPr>
          <w:b/>
          <w:i/>
          <w:spacing w:val="-1"/>
          <w:sz w:val="24"/>
          <w:lang w:val="en-GB"/>
        </w:rPr>
        <w:t xml:space="preserve"> </w:t>
      </w:r>
      <w:r w:rsidRPr="00603648">
        <w:rPr>
          <w:b/>
          <w:i/>
          <w:sz w:val="24"/>
          <w:lang w:val="en-GB"/>
        </w:rPr>
        <w:t>CpG</w:t>
      </w:r>
      <w:r w:rsidRPr="00603648">
        <w:rPr>
          <w:b/>
          <w:i/>
          <w:spacing w:val="-1"/>
          <w:sz w:val="24"/>
          <w:lang w:val="en-GB"/>
        </w:rPr>
        <w:t xml:space="preserve"> </w:t>
      </w:r>
      <w:r w:rsidRPr="00603648">
        <w:rPr>
          <w:b/>
          <w:i/>
          <w:sz w:val="24"/>
          <w:lang w:val="en-GB"/>
        </w:rPr>
        <w:t>Sites</w:t>
      </w:r>
      <w:r w:rsidRPr="00603648">
        <w:rPr>
          <w:b/>
          <w:i/>
          <w:spacing w:val="-1"/>
          <w:sz w:val="24"/>
          <w:lang w:val="en-GB"/>
        </w:rPr>
        <w:t xml:space="preserve"> </w:t>
      </w:r>
      <w:r w:rsidRPr="00603648">
        <w:rPr>
          <w:b/>
          <w:i/>
          <w:sz w:val="24"/>
          <w:lang w:val="en-GB"/>
        </w:rPr>
        <w:t>in</w:t>
      </w:r>
      <w:r w:rsidRPr="00603648">
        <w:rPr>
          <w:b/>
          <w:i/>
          <w:spacing w:val="-1"/>
          <w:sz w:val="24"/>
          <w:lang w:val="en-GB"/>
        </w:rPr>
        <w:t xml:space="preserve"> </w:t>
      </w:r>
      <w:r w:rsidRPr="00603648">
        <w:rPr>
          <w:b/>
          <w:i/>
          <w:sz w:val="24"/>
          <w:lang w:val="en-GB"/>
        </w:rPr>
        <w:t>Cancer</w:t>
      </w:r>
      <w:r w:rsidRPr="00603648">
        <w:rPr>
          <w:b/>
          <w:i/>
          <w:spacing w:val="-1"/>
          <w:sz w:val="24"/>
          <w:lang w:val="en-GB"/>
        </w:rPr>
        <w:t xml:space="preserve"> </w:t>
      </w:r>
      <w:r w:rsidRPr="00603648">
        <w:rPr>
          <w:b/>
          <w:i/>
          <w:sz w:val="24"/>
          <w:lang w:val="en-GB"/>
        </w:rPr>
        <w:t>Cell</w:t>
      </w:r>
      <w:r w:rsidRPr="00603648">
        <w:rPr>
          <w:b/>
          <w:i/>
          <w:spacing w:val="-1"/>
          <w:sz w:val="24"/>
          <w:lang w:val="en-GB"/>
        </w:rPr>
        <w:t xml:space="preserve"> </w:t>
      </w:r>
      <w:r w:rsidRPr="00603648">
        <w:rPr>
          <w:b/>
          <w:i/>
          <w:spacing w:val="-2"/>
          <w:sz w:val="24"/>
          <w:lang w:val="en-GB"/>
        </w:rPr>
        <w:t>Lines</w:t>
      </w:r>
    </w:p>
    <w:p w14:paraId="19D14B16" w14:textId="77777777" w:rsidR="00D41826" w:rsidRPr="00603648" w:rsidRDefault="00000000">
      <w:pPr>
        <w:pStyle w:val="Textoindependiente"/>
        <w:spacing w:before="40" w:line="259" w:lineRule="auto"/>
        <w:ind w:left="143"/>
        <w:rPr>
          <w:lang w:val="en-GB"/>
        </w:rPr>
      </w:pPr>
      <w:r w:rsidRPr="00603648">
        <w:rPr>
          <w:lang w:val="en-GB"/>
        </w:rPr>
        <w:t>We</w:t>
      </w:r>
      <w:r w:rsidRPr="00603648">
        <w:rPr>
          <w:spacing w:val="-2"/>
          <w:lang w:val="en-GB"/>
        </w:rPr>
        <w:t xml:space="preserve"> </w:t>
      </w:r>
      <w:r w:rsidRPr="00603648">
        <w:rPr>
          <w:lang w:val="en-GB"/>
        </w:rPr>
        <w:t>next</w:t>
      </w:r>
      <w:r w:rsidRPr="00603648">
        <w:rPr>
          <w:spacing w:val="-4"/>
          <w:lang w:val="en-GB"/>
        </w:rPr>
        <w:t xml:space="preserve"> </w:t>
      </w:r>
      <w:r w:rsidRPr="00603648">
        <w:rPr>
          <w:lang w:val="en-GB"/>
        </w:rPr>
        <w:t>investigated</w:t>
      </w:r>
      <w:r w:rsidRPr="00603648">
        <w:rPr>
          <w:spacing w:val="-4"/>
          <w:lang w:val="en-GB"/>
        </w:rPr>
        <w:t xml:space="preserve"> </w:t>
      </w:r>
      <w:r w:rsidRPr="00603648">
        <w:rPr>
          <w:lang w:val="en-GB"/>
        </w:rPr>
        <w:t>the</w:t>
      </w:r>
      <w:r w:rsidRPr="00603648">
        <w:rPr>
          <w:spacing w:val="-2"/>
          <w:lang w:val="en-GB"/>
        </w:rPr>
        <w:t xml:space="preserve"> </w:t>
      </w:r>
      <w:r w:rsidRPr="00603648">
        <w:rPr>
          <w:lang w:val="en-GB"/>
        </w:rPr>
        <w:t>DNA</w:t>
      </w:r>
      <w:r w:rsidRPr="00603648">
        <w:rPr>
          <w:spacing w:val="-3"/>
          <w:lang w:val="en-GB"/>
        </w:rPr>
        <w:t xml:space="preserve"> </w:t>
      </w:r>
      <w:r w:rsidRPr="00603648">
        <w:rPr>
          <w:lang w:val="en-GB"/>
        </w:rPr>
        <w:t>methylation</w:t>
      </w:r>
      <w:r w:rsidRPr="00603648">
        <w:rPr>
          <w:spacing w:val="-2"/>
          <w:lang w:val="en-GB"/>
        </w:rPr>
        <w:t xml:space="preserve"> </w:t>
      </w:r>
      <w:r w:rsidRPr="00603648">
        <w:rPr>
          <w:lang w:val="en-GB"/>
        </w:rPr>
        <w:t>status</w:t>
      </w:r>
      <w:r w:rsidRPr="00603648">
        <w:rPr>
          <w:spacing w:val="-2"/>
          <w:lang w:val="en-GB"/>
        </w:rPr>
        <w:t xml:space="preserve"> </w:t>
      </w:r>
      <w:r w:rsidRPr="00603648">
        <w:rPr>
          <w:lang w:val="en-GB"/>
        </w:rPr>
        <w:t>of</w:t>
      </w:r>
      <w:r w:rsidRPr="00603648">
        <w:rPr>
          <w:spacing w:val="-2"/>
          <w:lang w:val="en-GB"/>
        </w:rPr>
        <w:t xml:space="preserve"> </w:t>
      </w:r>
      <w:r w:rsidRPr="00603648">
        <w:rPr>
          <w:lang w:val="en-GB"/>
        </w:rPr>
        <w:t>the</w:t>
      </w:r>
      <w:r w:rsidRPr="00603648">
        <w:rPr>
          <w:spacing w:val="-2"/>
          <w:lang w:val="en-GB"/>
        </w:rPr>
        <w:t xml:space="preserve"> </w:t>
      </w:r>
      <w:r w:rsidRPr="00603648">
        <w:rPr>
          <w:lang w:val="en-GB"/>
        </w:rPr>
        <w:t>four</w:t>
      </w:r>
      <w:r w:rsidRPr="00603648">
        <w:rPr>
          <w:spacing w:val="-2"/>
          <w:lang w:val="en-GB"/>
        </w:rPr>
        <w:t xml:space="preserve"> </w:t>
      </w:r>
      <w:r w:rsidRPr="00603648">
        <w:rPr>
          <w:lang w:val="en-GB"/>
        </w:rPr>
        <w:t>MTAP-associated</w:t>
      </w:r>
      <w:r w:rsidRPr="00603648">
        <w:rPr>
          <w:spacing w:val="-2"/>
          <w:lang w:val="en-GB"/>
        </w:rPr>
        <w:t xml:space="preserve"> </w:t>
      </w:r>
      <w:r w:rsidRPr="00603648">
        <w:rPr>
          <w:lang w:val="en-GB"/>
        </w:rPr>
        <w:t>CpG</w:t>
      </w:r>
      <w:r w:rsidRPr="00603648">
        <w:rPr>
          <w:spacing w:val="-3"/>
          <w:lang w:val="en-GB"/>
        </w:rPr>
        <w:t xml:space="preserve"> </w:t>
      </w:r>
      <w:r w:rsidRPr="00603648">
        <w:rPr>
          <w:lang w:val="en-GB"/>
        </w:rPr>
        <w:t>probes</w:t>
      </w:r>
      <w:r w:rsidRPr="00603648">
        <w:rPr>
          <w:spacing w:val="-2"/>
          <w:lang w:val="en-GB"/>
        </w:rPr>
        <w:t xml:space="preserve"> </w:t>
      </w:r>
      <w:r w:rsidRPr="00603648">
        <w:rPr>
          <w:lang w:val="en-GB"/>
        </w:rPr>
        <w:t>in</w:t>
      </w:r>
      <w:r w:rsidRPr="00603648">
        <w:rPr>
          <w:spacing w:val="-5"/>
          <w:lang w:val="en-GB"/>
        </w:rPr>
        <w:t xml:space="preserve"> </w:t>
      </w:r>
      <w:r w:rsidRPr="00603648">
        <w:rPr>
          <w:lang w:val="en-GB"/>
        </w:rPr>
        <w:t xml:space="preserve">a panel of 63 human cancer cell lines using HM450K array data obtained from the ENCODE project. As expected, the methylation distribution patterns revealed distinct </w:t>
      </w:r>
      <w:proofErr w:type="spellStart"/>
      <w:r w:rsidRPr="00603648">
        <w:rPr>
          <w:lang w:val="en-GB"/>
        </w:rPr>
        <w:t>behaviors</w:t>
      </w:r>
      <w:proofErr w:type="spellEnd"/>
      <w:r w:rsidRPr="00603648">
        <w:rPr>
          <w:lang w:val="en-GB"/>
        </w:rPr>
        <w:t xml:space="preserve"> for each CpG site (Figure 3A, B Table 3).</w:t>
      </w:r>
    </w:p>
    <w:p w14:paraId="0D3A4B5C" w14:textId="77777777" w:rsidR="00D41826" w:rsidRPr="00603648" w:rsidRDefault="00D41826">
      <w:pPr>
        <w:pStyle w:val="Textoindependiente"/>
        <w:spacing w:before="19"/>
        <w:rPr>
          <w:lang w:val="en-GB"/>
        </w:rPr>
      </w:pPr>
    </w:p>
    <w:p w14:paraId="1069BD06" w14:textId="77777777" w:rsidR="00D41826" w:rsidRPr="00603648" w:rsidRDefault="00000000">
      <w:pPr>
        <w:pStyle w:val="Textoindependiente"/>
        <w:spacing w:before="1" w:line="259" w:lineRule="auto"/>
        <w:ind w:left="143" w:right="352"/>
        <w:rPr>
          <w:lang w:val="en-GB"/>
        </w:rPr>
      </w:pPr>
      <w:r w:rsidRPr="00603648">
        <w:rPr>
          <w:lang w:val="en-GB"/>
        </w:rPr>
        <w:t xml:space="preserve">The CpG probes cg14548963 and cg13492671, both located within the gene body of MTAP, exhibited frequent hypermethylation across the </w:t>
      </w:r>
      <w:proofErr w:type="spellStart"/>
      <w:r w:rsidRPr="00603648">
        <w:rPr>
          <w:lang w:val="en-GB"/>
        </w:rPr>
        <w:t>analyzed</w:t>
      </w:r>
      <w:proofErr w:type="spellEnd"/>
      <w:r w:rsidRPr="00603648">
        <w:rPr>
          <w:lang w:val="en-GB"/>
        </w:rPr>
        <w:t xml:space="preserve"> cell lines, with 57 and 54 cell lines respectively displaying beta values exceeding 0.6 (</w:t>
      </w:r>
      <w:r>
        <w:t>β</w:t>
      </w:r>
      <w:r w:rsidRPr="00603648">
        <w:rPr>
          <w:lang w:val="en-GB"/>
        </w:rPr>
        <w:t xml:space="preserve"> &gt; 0.6), indicating a high level of methylation at these loci (Figure 3B). In contrast, cg00230302, located within the TSS200 promoter-proximal</w:t>
      </w:r>
      <w:r w:rsidRPr="00603648">
        <w:rPr>
          <w:spacing w:val="-3"/>
          <w:lang w:val="en-GB"/>
        </w:rPr>
        <w:t xml:space="preserve"> </w:t>
      </w:r>
      <w:r w:rsidRPr="00603648">
        <w:rPr>
          <w:lang w:val="en-GB"/>
        </w:rPr>
        <w:t>region,</w:t>
      </w:r>
      <w:r w:rsidRPr="00603648">
        <w:rPr>
          <w:spacing w:val="-7"/>
          <w:lang w:val="en-GB"/>
        </w:rPr>
        <w:t xml:space="preserve"> </w:t>
      </w:r>
      <w:r w:rsidRPr="00603648">
        <w:rPr>
          <w:lang w:val="en-GB"/>
        </w:rPr>
        <w:t>did</w:t>
      </w:r>
      <w:r w:rsidRPr="00603648">
        <w:rPr>
          <w:spacing w:val="-2"/>
          <w:lang w:val="en-GB"/>
        </w:rPr>
        <w:t xml:space="preserve"> </w:t>
      </w:r>
      <w:r w:rsidRPr="00603648">
        <w:rPr>
          <w:lang w:val="en-GB"/>
        </w:rPr>
        <w:t>not</w:t>
      </w:r>
      <w:r w:rsidRPr="00603648">
        <w:rPr>
          <w:spacing w:val="-1"/>
          <w:lang w:val="en-GB"/>
        </w:rPr>
        <w:t xml:space="preserve"> </w:t>
      </w:r>
      <w:r w:rsidRPr="00603648">
        <w:rPr>
          <w:lang w:val="en-GB"/>
        </w:rPr>
        <w:t>show</w:t>
      </w:r>
      <w:r w:rsidRPr="00603648">
        <w:rPr>
          <w:spacing w:val="-3"/>
          <w:lang w:val="en-GB"/>
        </w:rPr>
        <w:t xml:space="preserve"> </w:t>
      </w:r>
      <w:r w:rsidRPr="00603648">
        <w:rPr>
          <w:lang w:val="en-GB"/>
        </w:rPr>
        <w:t>evidence</w:t>
      </w:r>
      <w:r w:rsidRPr="00603648">
        <w:rPr>
          <w:spacing w:val="-2"/>
          <w:lang w:val="en-GB"/>
        </w:rPr>
        <w:t xml:space="preserve"> </w:t>
      </w:r>
      <w:r w:rsidRPr="00603648">
        <w:rPr>
          <w:lang w:val="en-GB"/>
        </w:rPr>
        <w:t>of</w:t>
      </w:r>
      <w:r w:rsidRPr="00603648">
        <w:rPr>
          <w:spacing w:val="-4"/>
          <w:lang w:val="en-GB"/>
        </w:rPr>
        <w:t xml:space="preserve"> </w:t>
      </w:r>
      <w:r w:rsidRPr="00603648">
        <w:rPr>
          <w:lang w:val="en-GB"/>
        </w:rPr>
        <w:t>hypermethylation</w:t>
      </w:r>
      <w:r w:rsidRPr="00603648">
        <w:rPr>
          <w:spacing w:val="-5"/>
          <w:lang w:val="en-GB"/>
        </w:rPr>
        <w:t xml:space="preserve"> </w:t>
      </w:r>
      <w:r w:rsidRPr="00603648">
        <w:rPr>
          <w:lang w:val="en-GB"/>
        </w:rPr>
        <w:t>in</w:t>
      </w:r>
      <w:r w:rsidRPr="00603648">
        <w:rPr>
          <w:spacing w:val="-2"/>
          <w:lang w:val="en-GB"/>
        </w:rPr>
        <w:t xml:space="preserve"> </w:t>
      </w:r>
      <w:r w:rsidRPr="00603648">
        <w:rPr>
          <w:lang w:val="en-GB"/>
        </w:rPr>
        <w:t>any</w:t>
      </w:r>
      <w:r w:rsidRPr="00603648">
        <w:rPr>
          <w:spacing w:val="-2"/>
          <w:lang w:val="en-GB"/>
        </w:rPr>
        <w:t xml:space="preserve"> </w:t>
      </w:r>
      <w:r w:rsidRPr="00603648">
        <w:rPr>
          <w:lang w:val="en-GB"/>
        </w:rPr>
        <w:t>of</w:t>
      </w:r>
      <w:r w:rsidRPr="00603648">
        <w:rPr>
          <w:spacing w:val="-4"/>
          <w:lang w:val="en-GB"/>
        </w:rPr>
        <w:t xml:space="preserve"> </w:t>
      </w:r>
      <w:r w:rsidRPr="00603648">
        <w:rPr>
          <w:lang w:val="en-GB"/>
        </w:rPr>
        <w:t>the</w:t>
      </w:r>
      <w:r w:rsidRPr="00603648">
        <w:rPr>
          <w:spacing w:val="-2"/>
          <w:lang w:val="en-GB"/>
        </w:rPr>
        <w:t xml:space="preserve"> </w:t>
      </w:r>
      <w:r w:rsidRPr="00603648">
        <w:rPr>
          <w:lang w:val="en-GB"/>
        </w:rPr>
        <w:t>examined</w:t>
      </w:r>
    </w:p>
    <w:p w14:paraId="43855649" w14:textId="77777777" w:rsidR="00D41826" w:rsidRPr="00603648" w:rsidRDefault="00D41826">
      <w:pPr>
        <w:pStyle w:val="Textoindependiente"/>
        <w:spacing w:line="259" w:lineRule="auto"/>
        <w:rPr>
          <w:lang w:val="en-GB"/>
        </w:rPr>
        <w:sectPr w:rsidR="00D41826" w:rsidRPr="00603648">
          <w:pgSz w:w="11910" w:h="16840"/>
          <w:pgMar w:top="1600" w:right="1559" w:bottom="1200" w:left="1559" w:header="730" w:footer="1000" w:gutter="0"/>
          <w:cols w:space="720"/>
        </w:sectPr>
      </w:pPr>
    </w:p>
    <w:p w14:paraId="6D4C16D1" w14:textId="77777777" w:rsidR="00D41826" w:rsidRPr="00603648" w:rsidRDefault="00D41826">
      <w:pPr>
        <w:pStyle w:val="Textoindependiente"/>
        <w:spacing w:before="126"/>
        <w:rPr>
          <w:lang w:val="en-GB"/>
        </w:rPr>
      </w:pPr>
    </w:p>
    <w:p w14:paraId="1B144A23" w14:textId="77777777" w:rsidR="00D41826" w:rsidRPr="00603648" w:rsidRDefault="00000000">
      <w:pPr>
        <w:pStyle w:val="Textoindependiente"/>
        <w:spacing w:before="1" w:line="259" w:lineRule="auto"/>
        <w:ind w:left="143" w:right="360"/>
        <w:rPr>
          <w:lang w:val="en-GB"/>
        </w:rPr>
      </w:pPr>
      <w:r w:rsidRPr="00603648">
        <w:rPr>
          <w:lang w:val="en-GB"/>
        </w:rPr>
        <w:t>cell</w:t>
      </w:r>
      <w:r w:rsidRPr="00603648">
        <w:rPr>
          <w:spacing w:val="-2"/>
          <w:lang w:val="en-GB"/>
        </w:rPr>
        <w:t xml:space="preserve"> </w:t>
      </w:r>
      <w:r w:rsidRPr="00603648">
        <w:rPr>
          <w:lang w:val="en-GB"/>
        </w:rPr>
        <w:t>lines,</w:t>
      </w:r>
      <w:r w:rsidRPr="00603648">
        <w:rPr>
          <w:spacing w:val="-3"/>
          <w:lang w:val="en-GB"/>
        </w:rPr>
        <w:t xml:space="preserve"> </w:t>
      </w:r>
      <w:r w:rsidRPr="00603648">
        <w:rPr>
          <w:lang w:val="en-GB"/>
        </w:rPr>
        <w:t>suggesting</w:t>
      </w:r>
      <w:r w:rsidRPr="00603648">
        <w:rPr>
          <w:spacing w:val="-3"/>
          <w:lang w:val="en-GB"/>
        </w:rPr>
        <w:t xml:space="preserve"> </w:t>
      </w:r>
      <w:r w:rsidRPr="00603648">
        <w:rPr>
          <w:lang w:val="en-GB"/>
        </w:rPr>
        <w:t>that</w:t>
      </w:r>
      <w:r w:rsidRPr="00603648">
        <w:rPr>
          <w:spacing w:val="-5"/>
          <w:lang w:val="en-GB"/>
        </w:rPr>
        <w:t xml:space="preserve"> </w:t>
      </w:r>
      <w:r w:rsidRPr="00603648">
        <w:rPr>
          <w:lang w:val="en-GB"/>
        </w:rPr>
        <w:t>this</w:t>
      </w:r>
      <w:r w:rsidRPr="00603648">
        <w:rPr>
          <w:spacing w:val="-3"/>
          <w:lang w:val="en-GB"/>
        </w:rPr>
        <w:t xml:space="preserve"> </w:t>
      </w:r>
      <w:r w:rsidRPr="00603648">
        <w:rPr>
          <w:lang w:val="en-GB"/>
        </w:rPr>
        <w:t>region</w:t>
      </w:r>
      <w:r w:rsidRPr="00603648">
        <w:rPr>
          <w:spacing w:val="-3"/>
          <w:lang w:val="en-GB"/>
        </w:rPr>
        <w:t xml:space="preserve"> </w:t>
      </w:r>
      <w:r w:rsidRPr="00603648">
        <w:rPr>
          <w:lang w:val="en-GB"/>
        </w:rPr>
        <w:t>remains</w:t>
      </w:r>
      <w:r w:rsidRPr="00603648">
        <w:rPr>
          <w:spacing w:val="-3"/>
          <w:lang w:val="en-GB"/>
        </w:rPr>
        <w:t xml:space="preserve"> </w:t>
      </w:r>
      <w:r w:rsidRPr="00603648">
        <w:rPr>
          <w:lang w:val="en-GB"/>
        </w:rPr>
        <w:t>largely</w:t>
      </w:r>
      <w:r w:rsidRPr="00603648">
        <w:rPr>
          <w:spacing w:val="-3"/>
          <w:lang w:val="en-GB"/>
        </w:rPr>
        <w:t xml:space="preserve"> </w:t>
      </w:r>
      <w:r w:rsidRPr="00603648">
        <w:rPr>
          <w:lang w:val="en-GB"/>
        </w:rPr>
        <w:t>unmethylated</w:t>
      </w:r>
      <w:r w:rsidRPr="00603648">
        <w:rPr>
          <w:spacing w:val="-3"/>
          <w:lang w:val="en-GB"/>
        </w:rPr>
        <w:t xml:space="preserve"> </w:t>
      </w:r>
      <w:r w:rsidRPr="00603648">
        <w:rPr>
          <w:lang w:val="en-GB"/>
        </w:rPr>
        <w:t>across</w:t>
      </w:r>
      <w:r w:rsidRPr="00603648">
        <w:rPr>
          <w:spacing w:val="-3"/>
          <w:lang w:val="en-GB"/>
        </w:rPr>
        <w:t xml:space="preserve"> </w:t>
      </w:r>
      <w:r w:rsidRPr="00603648">
        <w:rPr>
          <w:lang w:val="en-GB"/>
        </w:rPr>
        <w:t>diverse</w:t>
      </w:r>
      <w:r w:rsidRPr="00603648">
        <w:rPr>
          <w:spacing w:val="-5"/>
          <w:lang w:val="en-GB"/>
        </w:rPr>
        <w:t xml:space="preserve"> </w:t>
      </w:r>
      <w:proofErr w:type="spellStart"/>
      <w:r w:rsidRPr="00603648">
        <w:rPr>
          <w:lang w:val="en-GB"/>
        </w:rPr>
        <w:t>tumor</w:t>
      </w:r>
      <w:proofErr w:type="spellEnd"/>
      <w:r w:rsidRPr="00603648">
        <w:rPr>
          <w:spacing w:val="-5"/>
          <w:lang w:val="en-GB"/>
        </w:rPr>
        <w:t xml:space="preserve"> </w:t>
      </w:r>
      <w:r w:rsidRPr="00603648">
        <w:rPr>
          <w:lang w:val="en-GB"/>
        </w:rPr>
        <w:t xml:space="preserve">types in vitro (Figure 3B). Interestingly, the promoter-associated CpG site cg25162921, positioned approximately 1500 bp upstream of the transcription start site (TSS1500) demonstrated intermediate </w:t>
      </w:r>
      <w:proofErr w:type="spellStart"/>
      <w:r w:rsidRPr="00603648">
        <w:rPr>
          <w:lang w:val="en-GB"/>
        </w:rPr>
        <w:t>behavior</w:t>
      </w:r>
      <w:proofErr w:type="spellEnd"/>
      <w:r w:rsidRPr="00603648">
        <w:rPr>
          <w:lang w:val="en-GB"/>
        </w:rPr>
        <w:t>, with 17 out of 63 cell lines (approximately one-third) exhibiting hypermethylation (</w:t>
      </w:r>
      <w:r>
        <w:t>β</w:t>
      </w:r>
      <w:r w:rsidRPr="00603648">
        <w:rPr>
          <w:lang w:val="en-GB"/>
        </w:rPr>
        <w:t xml:space="preserve"> &gt; 0.6) (Figure 3B).</w:t>
      </w:r>
    </w:p>
    <w:p w14:paraId="746CDE14" w14:textId="77777777" w:rsidR="00D41826" w:rsidRPr="00603648" w:rsidRDefault="00D41826">
      <w:pPr>
        <w:pStyle w:val="Textoindependiente"/>
        <w:spacing w:before="20"/>
        <w:rPr>
          <w:lang w:val="en-GB"/>
        </w:rPr>
      </w:pPr>
    </w:p>
    <w:p w14:paraId="0F909C68" w14:textId="77777777" w:rsidR="00D41826" w:rsidRPr="00603648" w:rsidRDefault="00000000">
      <w:pPr>
        <w:pStyle w:val="Textoindependiente"/>
        <w:spacing w:line="259" w:lineRule="auto"/>
        <w:ind w:left="143" w:right="194"/>
        <w:rPr>
          <w:lang w:val="en-GB"/>
        </w:rPr>
      </w:pPr>
      <w:r w:rsidRPr="00603648">
        <w:rPr>
          <w:lang w:val="en-GB"/>
        </w:rPr>
        <w:t>Given the regulatory relevance of promoter methylation in gene silencing, we focused particularly</w:t>
      </w:r>
      <w:r w:rsidRPr="00603648">
        <w:rPr>
          <w:spacing w:val="-6"/>
          <w:lang w:val="en-GB"/>
        </w:rPr>
        <w:t xml:space="preserve"> </w:t>
      </w:r>
      <w:r w:rsidRPr="00603648">
        <w:rPr>
          <w:lang w:val="en-GB"/>
        </w:rPr>
        <w:t>on</w:t>
      </w:r>
      <w:r w:rsidRPr="00603648">
        <w:rPr>
          <w:spacing w:val="-3"/>
          <w:lang w:val="en-GB"/>
        </w:rPr>
        <w:t xml:space="preserve"> </w:t>
      </w:r>
      <w:r w:rsidRPr="00603648">
        <w:rPr>
          <w:lang w:val="en-GB"/>
        </w:rPr>
        <w:t>cg25162921.</w:t>
      </w:r>
      <w:r w:rsidRPr="00603648">
        <w:rPr>
          <w:spacing w:val="-3"/>
          <w:lang w:val="en-GB"/>
        </w:rPr>
        <w:t xml:space="preserve"> </w:t>
      </w:r>
      <w:r w:rsidRPr="00603648">
        <w:rPr>
          <w:lang w:val="en-GB"/>
        </w:rPr>
        <w:t>In</w:t>
      </w:r>
      <w:r w:rsidRPr="00603648">
        <w:rPr>
          <w:spacing w:val="-3"/>
          <w:lang w:val="en-GB"/>
        </w:rPr>
        <w:t xml:space="preserve"> </w:t>
      </w:r>
      <w:r w:rsidRPr="00603648">
        <w:rPr>
          <w:lang w:val="en-GB"/>
        </w:rPr>
        <w:t>our</w:t>
      </w:r>
      <w:r w:rsidRPr="00603648">
        <w:rPr>
          <w:spacing w:val="-3"/>
          <w:lang w:val="en-GB"/>
        </w:rPr>
        <w:t xml:space="preserve"> </w:t>
      </w:r>
      <w:r w:rsidRPr="00603648">
        <w:rPr>
          <w:lang w:val="en-GB"/>
        </w:rPr>
        <w:t>prior</w:t>
      </w:r>
      <w:r w:rsidRPr="00603648">
        <w:rPr>
          <w:spacing w:val="-3"/>
          <w:lang w:val="en-GB"/>
        </w:rPr>
        <w:t xml:space="preserve"> </w:t>
      </w:r>
      <w:r w:rsidRPr="00603648">
        <w:rPr>
          <w:lang w:val="en-GB"/>
        </w:rPr>
        <w:t>analysis</w:t>
      </w:r>
      <w:r w:rsidRPr="00603648">
        <w:rPr>
          <w:spacing w:val="-5"/>
          <w:lang w:val="en-GB"/>
        </w:rPr>
        <w:t xml:space="preserve"> </w:t>
      </w:r>
      <w:r w:rsidRPr="00603648">
        <w:rPr>
          <w:lang w:val="en-GB"/>
        </w:rPr>
        <w:t>of</w:t>
      </w:r>
      <w:r w:rsidRPr="00603648">
        <w:rPr>
          <w:spacing w:val="-3"/>
          <w:lang w:val="en-GB"/>
        </w:rPr>
        <w:t xml:space="preserve"> </w:t>
      </w:r>
      <w:r w:rsidRPr="00603648">
        <w:rPr>
          <w:lang w:val="en-GB"/>
        </w:rPr>
        <w:t>patient-derived</w:t>
      </w:r>
      <w:r w:rsidRPr="00603648">
        <w:rPr>
          <w:spacing w:val="-5"/>
          <w:lang w:val="en-GB"/>
        </w:rPr>
        <w:t xml:space="preserve"> </w:t>
      </w:r>
      <w:r w:rsidRPr="00603648">
        <w:rPr>
          <w:lang w:val="en-GB"/>
        </w:rPr>
        <w:t>samples</w:t>
      </w:r>
      <w:r w:rsidRPr="00603648">
        <w:rPr>
          <w:spacing w:val="-3"/>
          <w:lang w:val="en-GB"/>
        </w:rPr>
        <w:t xml:space="preserve"> </w:t>
      </w:r>
      <w:r w:rsidRPr="00603648">
        <w:rPr>
          <w:lang w:val="en-GB"/>
        </w:rPr>
        <w:t>from</w:t>
      </w:r>
      <w:r w:rsidRPr="00603648">
        <w:rPr>
          <w:spacing w:val="-2"/>
          <w:lang w:val="en-GB"/>
        </w:rPr>
        <w:t xml:space="preserve"> </w:t>
      </w:r>
      <w:r w:rsidRPr="00603648">
        <w:rPr>
          <w:lang w:val="en-GB"/>
        </w:rPr>
        <w:t>the</w:t>
      </w:r>
      <w:r w:rsidRPr="00603648">
        <w:rPr>
          <w:spacing w:val="-3"/>
          <w:lang w:val="en-GB"/>
        </w:rPr>
        <w:t xml:space="preserve"> </w:t>
      </w:r>
      <w:r w:rsidRPr="00603648">
        <w:rPr>
          <w:lang w:val="en-GB"/>
        </w:rPr>
        <w:t xml:space="preserve">Genomic Data Commons (GDC), hypermethylation at cg25162921 was significantly and negatively correlated with MTAP gene expression across multiple </w:t>
      </w:r>
      <w:proofErr w:type="spellStart"/>
      <w:r w:rsidRPr="00603648">
        <w:rPr>
          <w:lang w:val="en-GB"/>
        </w:rPr>
        <w:t>tumor</w:t>
      </w:r>
      <w:proofErr w:type="spellEnd"/>
      <w:r w:rsidRPr="00603648">
        <w:rPr>
          <w:lang w:val="en-GB"/>
        </w:rPr>
        <w:t xml:space="preserve"> types (Figure 2). This suggests that promoter hypermethylation at this specific locus may contribute to transcriptional repression of MTAP.</w:t>
      </w:r>
    </w:p>
    <w:p w14:paraId="39CCEE11" w14:textId="77777777" w:rsidR="00D41826" w:rsidRPr="00603648" w:rsidRDefault="00D41826">
      <w:pPr>
        <w:pStyle w:val="Textoindependiente"/>
        <w:spacing w:before="18"/>
        <w:rPr>
          <w:lang w:val="en-GB"/>
        </w:rPr>
      </w:pPr>
    </w:p>
    <w:p w14:paraId="05D5C311" w14:textId="77777777" w:rsidR="00D41826" w:rsidRPr="00603648" w:rsidRDefault="00000000">
      <w:pPr>
        <w:pStyle w:val="Textoindependiente"/>
        <w:spacing w:line="259" w:lineRule="auto"/>
        <w:ind w:left="143" w:right="156"/>
        <w:rPr>
          <w:lang w:val="en-GB"/>
        </w:rPr>
      </w:pPr>
      <w:r w:rsidRPr="00603648">
        <w:rPr>
          <w:lang w:val="en-GB"/>
        </w:rPr>
        <w:t>To</w:t>
      </w:r>
      <w:r w:rsidRPr="00603648">
        <w:rPr>
          <w:spacing w:val="-2"/>
          <w:lang w:val="en-GB"/>
        </w:rPr>
        <w:t xml:space="preserve"> </w:t>
      </w:r>
      <w:r w:rsidRPr="00603648">
        <w:rPr>
          <w:lang w:val="en-GB"/>
        </w:rPr>
        <w:t>further</w:t>
      </w:r>
      <w:r w:rsidRPr="00603648">
        <w:rPr>
          <w:spacing w:val="-2"/>
          <w:lang w:val="en-GB"/>
        </w:rPr>
        <w:t xml:space="preserve"> </w:t>
      </w:r>
      <w:r w:rsidRPr="00603648">
        <w:rPr>
          <w:lang w:val="en-GB"/>
        </w:rPr>
        <w:t>characterize</w:t>
      </w:r>
      <w:r w:rsidRPr="00603648">
        <w:rPr>
          <w:spacing w:val="-4"/>
          <w:lang w:val="en-GB"/>
        </w:rPr>
        <w:t xml:space="preserve"> </w:t>
      </w:r>
      <w:r w:rsidRPr="00603648">
        <w:rPr>
          <w:lang w:val="en-GB"/>
        </w:rPr>
        <w:t>the</w:t>
      </w:r>
      <w:r w:rsidRPr="00603648">
        <w:rPr>
          <w:spacing w:val="-4"/>
          <w:lang w:val="en-GB"/>
        </w:rPr>
        <w:t xml:space="preserve"> </w:t>
      </w:r>
      <w:r w:rsidRPr="00603648">
        <w:rPr>
          <w:lang w:val="en-GB"/>
        </w:rPr>
        <w:t>potential</w:t>
      </w:r>
      <w:r w:rsidRPr="00603648">
        <w:rPr>
          <w:spacing w:val="-4"/>
          <w:lang w:val="en-GB"/>
        </w:rPr>
        <w:t xml:space="preserve"> </w:t>
      </w:r>
      <w:r w:rsidRPr="00603648">
        <w:rPr>
          <w:lang w:val="en-GB"/>
        </w:rPr>
        <w:t>transcriptional</w:t>
      </w:r>
      <w:r w:rsidRPr="00603648">
        <w:rPr>
          <w:spacing w:val="-1"/>
          <w:lang w:val="en-GB"/>
        </w:rPr>
        <w:t xml:space="preserve"> </w:t>
      </w:r>
      <w:r w:rsidRPr="00603648">
        <w:rPr>
          <w:lang w:val="en-GB"/>
        </w:rPr>
        <w:t>impact</w:t>
      </w:r>
      <w:r w:rsidRPr="00603648">
        <w:rPr>
          <w:spacing w:val="-4"/>
          <w:lang w:val="en-GB"/>
        </w:rPr>
        <w:t xml:space="preserve"> </w:t>
      </w:r>
      <w:r w:rsidRPr="00603648">
        <w:rPr>
          <w:lang w:val="en-GB"/>
        </w:rPr>
        <w:t>of</w:t>
      </w:r>
      <w:r w:rsidRPr="00603648">
        <w:rPr>
          <w:spacing w:val="-2"/>
          <w:lang w:val="en-GB"/>
        </w:rPr>
        <w:t xml:space="preserve"> </w:t>
      </w:r>
      <w:r w:rsidRPr="00603648">
        <w:rPr>
          <w:lang w:val="en-GB"/>
        </w:rPr>
        <w:t>cg25162921</w:t>
      </w:r>
      <w:r w:rsidRPr="00603648">
        <w:rPr>
          <w:spacing w:val="-2"/>
          <w:lang w:val="en-GB"/>
        </w:rPr>
        <w:t xml:space="preserve"> </w:t>
      </w:r>
      <w:r w:rsidRPr="00603648">
        <w:rPr>
          <w:lang w:val="en-GB"/>
        </w:rPr>
        <w:t>hypermethylation</w:t>
      </w:r>
      <w:r w:rsidRPr="00603648">
        <w:rPr>
          <w:spacing w:val="-5"/>
          <w:lang w:val="en-GB"/>
        </w:rPr>
        <w:t xml:space="preserve"> </w:t>
      </w:r>
      <w:r w:rsidRPr="00603648">
        <w:rPr>
          <w:lang w:val="en-GB"/>
        </w:rPr>
        <w:t>in vitro, we separately visualized its methylation profile in cell lines exhibiting high methylation levels (</w:t>
      </w:r>
      <w:r>
        <w:t>β</w:t>
      </w:r>
      <w:r w:rsidRPr="00603648">
        <w:rPr>
          <w:lang w:val="en-GB"/>
        </w:rPr>
        <w:t xml:space="preserve"> &gt; 0.6) (Figure 3). A detailed annotation of the individual cell lines and their corresponding methylation states (Figure 4??) is provided in table 3 facilitating direct comparison</w:t>
      </w:r>
      <w:r w:rsidRPr="00603648">
        <w:rPr>
          <w:spacing w:val="-4"/>
          <w:lang w:val="en-GB"/>
        </w:rPr>
        <w:t xml:space="preserve"> </w:t>
      </w:r>
      <w:r w:rsidRPr="00603648">
        <w:rPr>
          <w:lang w:val="en-GB"/>
        </w:rPr>
        <w:t>between</w:t>
      </w:r>
      <w:r w:rsidRPr="00603648">
        <w:rPr>
          <w:spacing w:val="-4"/>
          <w:lang w:val="en-GB"/>
        </w:rPr>
        <w:t xml:space="preserve"> </w:t>
      </w:r>
      <w:r w:rsidRPr="00603648">
        <w:rPr>
          <w:lang w:val="en-GB"/>
        </w:rPr>
        <w:t>methylation</w:t>
      </w:r>
      <w:r w:rsidRPr="00603648">
        <w:rPr>
          <w:spacing w:val="-5"/>
          <w:lang w:val="en-GB"/>
        </w:rPr>
        <w:t xml:space="preserve"> </w:t>
      </w:r>
      <w:r w:rsidRPr="00603648">
        <w:rPr>
          <w:lang w:val="en-GB"/>
        </w:rPr>
        <w:t>status</w:t>
      </w:r>
      <w:r w:rsidRPr="00603648">
        <w:rPr>
          <w:spacing w:val="-4"/>
          <w:lang w:val="en-GB"/>
        </w:rPr>
        <w:t xml:space="preserve"> </w:t>
      </w:r>
      <w:r w:rsidRPr="00603648">
        <w:rPr>
          <w:lang w:val="en-GB"/>
        </w:rPr>
        <w:t>and</w:t>
      </w:r>
      <w:r w:rsidRPr="00603648">
        <w:rPr>
          <w:spacing w:val="-2"/>
          <w:lang w:val="en-GB"/>
        </w:rPr>
        <w:t xml:space="preserve"> </w:t>
      </w:r>
      <w:r w:rsidRPr="00603648">
        <w:rPr>
          <w:lang w:val="en-GB"/>
        </w:rPr>
        <w:t>biological</w:t>
      </w:r>
      <w:r w:rsidRPr="00603648">
        <w:rPr>
          <w:spacing w:val="-4"/>
          <w:lang w:val="en-GB"/>
        </w:rPr>
        <w:t xml:space="preserve"> </w:t>
      </w:r>
      <w:r w:rsidRPr="00603648">
        <w:rPr>
          <w:lang w:val="en-GB"/>
        </w:rPr>
        <w:t>or</w:t>
      </w:r>
      <w:r w:rsidRPr="00603648">
        <w:rPr>
          <w:spacing w:val="-2"/>
          <w:lang w:val="en-GB"/>
        </w:rPr>
        <w:t xml:space="preserve"> </w:t>
      </w:r>
      <w:r w:rsidRPr="00603648">
        <w:rPr>
          <w:lang w:val="en-GB"/>
        </w:rPr>
        <w:t>histological</w:t>
      </w:r>
      <w:r w:rsidRPr="00603648">
        <w:rPr>
          <w:spacing w:val="-4"/>
          <w:lang w:val="en-GB"/>
        </w:rPr>
        <w:t xml:space="preserve"> </w:t>
      </w:r>
      <w:r w:rsidRPr="00603648">
        <w:rPr>
          <w:lang w:val="en-GB"/>
        </w:rPr>
        <w:t>features</w:t>
      </w:r>
      <w:r w:rsidRPr="00603648">
        <w:rPr>
          <w:spacing w:val="-2"/>
          <w:lang w:val="en-GB"/>
        </w:rPr>
        <w:t xml:space="preserve"> </w:t>
      </w:r>
      <w:r w:rsidRPr="00603648">
        <w:rPr>
          <w:lang w:val="en-GB"/>
        </w:rPr>
        <w:t>of</w:t>
      </w:r>
      <w:r w:rsidRPr="00603648">
        <w:rPr>
          <w:spacing w:val="-2"/>
          <w:lang w:val="en-GB"/>
        </w:rPr>
        <w:t xml:space="preserve"> </w:t>
      </w:r>
      <w:r w:rsidRPr="00603648">
        <w:rPr>
          <w:lang w:val="en-GB"/>
        </w:rPr>
        <w:t>the</w:t>
      </w:r>
      <w:r w:rsidRPr="00603648">
        <w:rPr>
          <w:spacing w:val="-2"/>
          <w:lang w:val="en-GB"/>
        </w:rPr>
        <w:t xml:space="preserve"> </w:t>
      </w:r>
      <w:r w:rsidRPr="00603648">
        <w:rPr>
          <w:lang w:val="en-GB"/>
        </w:rPr>
        <w:t xml:space="preserve">respective </w:t>
      </w:r>
      <w:r w:rsidRPr="00603648">
        <w:rPr>
          <w:spacing w:val="-2"/>
          <w:lang w:val="en-GB"/>
        </w:rPr>
        <w:t>models.</w:t>
      </w:r>
    </w:p>
    <w:p w14:paraId="74A92230" w14:textId="77777777" w:rsidR="00D41826" w:rsidRPr="00603648" w:rsidRDefault="00D41826">
      <w:pPr>
        <w:pStyle w:val="Textoindependiente"/>
        <w:spacing w:before="18"/>
        <w:rPr>
          <w:lang w:val="en-GB"/>
        </w:rPr>
      </w:pPr>
    </w:p>
    <w:p w14:paraId="1791826D" w14:textId="77777777" w:rsidR="00D41826" w:rsidRPr="00603648" w:rsidRDefault="00000000">
      <w:pPr>
        <w:pStyle w:val="Textoindependiente"/>
        <w:spacing w:before="1" w:line="259" w:lineRule="auto"/>
        <w:ind w:left="143" w:right="194"/>
        <w:rPr>
          <w:lang w:val="en-GB"/>
        </w:rPr>
      </w:pPr>
      <w:r w:rsidRPr="00603648">
        <w:rPr>
          <w:lang w:val="en-GB"/>
        </w:rPr>
        <w:t>These results collectively suggest that gene body methylation at MTAP is prevalent across diverse cancer cell types, while promoter-proximal methylation at cg25162921 occurs in a subset</w:t>
      </w:r>
      <w:r w:rsidRPr="00603648">
        <w:rPr>
          <w:spacing w:val="-1"/>
          <w:lang w:val="en-GB"/>
        </w:rPr>
        <w:t xml:space="preserve"> </w:t>
      </w:r>
      <w:r w:rsidRPr="00603648">
        <w:rPr>
          <w:lang w:val="en-GB"/>
        </w:rPr>
        <w:t>of</w:t>
      </w:r>
      <w:r w:rsidRPr="00603648">
        <w:rPr>
          <w:spacing w:val="-2"/>
          <w:lang w:val="en-GB"/>
        </w:rPr>
        <w:t xml:space="preserve"> </w:t>
      </w:r>
      <w:r w:rsidRPr="00603648">
        <w:rPr>
          <w:lang w:val="en-GB"/>
        </w:rPr>
        <w:t>cell</w:t>
      </w:r>
      <w:r w:rsidRPr="00603648">
        <w:rPr>
          <w:spacing w:val="-4"/>
          <w:lang w:val="en-GB"/>
        </w:rPr>
        <w:t xml:space="preserve"> </w:t>
      </w:r>
      <w:r w:rsidRPr="00603648">
        <w:rPr>
          <w:lang w:val="en-GB"/>
        </w:rPr>
        <w:t>lines</w:t>
      </w:r>
      <w:r w:rsidRPr="00603648">
        <w:rPr>
          <w:spacing w:val="-4"/>
          <w:lang w:val="en-GB"/>
        </w:rPr>
        <w:t xml:space="preserve"> </w:t>
      </w:r>
      <w:r w:rsidRPr="00603648">
        <w:rPr>
          <w:lang w:val="en-GB"/>
        </w:rPr>
        <w:t>and</w:t>
      </w:r>
      <w:r w:rsidRPr="00603648">
        <w:rPr>
          <w:spacing w:val="-4"/>
          <w:lang w:val="en-GB"/>
        </w:rPr>
        <w:t xml:space="preserve"> </w:t>
      </w:r>
      <w:r w:rsidRPr="00603648">
        <w:rPr>
          <w:lang w:val="en-GB"/>
        </w:rPr>
        <w:t>may</w:t>
      </w:r>
      <w:r w:rsidRPr="00603648">
        <w:rPr>
          <w:spacing w:val="-4"/>
          <w:lang w:val="en-GB"/>
        </w:rPr>
        <w:t xml:space="preserve"> </w:t>
      </w:r>
      <w:r w:rsidRPr="00603648">
        <w:rPr>
          <w:lang w:val="en-GB"/>
        </w:rPr>
        <w:t>represent</w:t>
      </w:r>
      <w:r w:rsidRPr="00603648">
        <w:rPr>
          <w:spacing w:val="-4"/>
          <w:lang w:val="en-GB"/>
        </w:rPr>
        <w:t xml:space="preserve"> </w:t>
      </w:r>
      <w:r w:rsidRPr="00603648">
        <w:rPr>
          <w:lang w:val="en-GB"/>
        </w:rPr>
        <w:t>a</w:t>
      </w:r>
      <w:r w:rsidRPr="00603648">
        <w:rPr>
          <w:spacing w:val="-2"/>
          <w:lang w:val="en-GB"/>
        </w:rPr>
        <w:t xml:space="preserve"> </w:t>
      </w:r>
      <w:r w:rsidRPr="00603648">
        <w:rPr>
          <w:lang w:val="en-GB"/>
        </w:rPr>
        <w:t>functionally</w:t>
      </w:r>
      <w:r w:rsidRPr="00603648">
        <w:rPr>
          <w:spacing w:val="-2"/>
          <w:lang w:val="en-GB"/>
        </w:rPr>
        <w:t xml:space="preserve"> </w:t>
      </w:r>
      <w:r w:rsidRPr="00603648">
        <w:rPr>
          <w:lang w:val="en-GB"/>
        </w:rPr>
        <w:t>relevant</w:t>
      </w:r>
      <w:r w:rsidRPr="00603648">
        <w:rPr>
          <w:spacing w:val="-4"/>
          <w:lang w:val="en-GB"/>
        </w:rPr>
        <w:t xml:space="preserve"> </w:t>
      </w:r>
      <w:r w:rsidRPr="00603648">
        <w:rPr>
          <w:lang w:val="en-GB"/>
        </w:rPr>
        <w:t>epigenetic</w:t>
      </w:r>
      <w:r w:rsidRPr="00603648">
        <w:rPr>
          <w:spacing w:val="-4"/>
          <w:lang w:val="en-GB"/>
        </w:rPr>
        <w:t xml:space="preserve"> </w:t>
      </w:r>
      <w:r w:rsidRPr="00603648">
        <w:rPr>
          <w:lang w:val="en-GB"/>
        </w:rPr>
        <w:t>mechanism</w:t>
      </w:r>
      <w:r w:rsidRPr="00603648">
        <w:rPr>
          <w:spacing w:val="-1"/>
          <w:lang w:val="en-GB"/>
        </w:rPr>
        <w:t xml:space="preserve"> </w:t>
      </w:r>
      <w:r w:rsidRPr="00603648">
        <w:rPr>
          <w:lang w:val="en-GB"/>
        </w:rPr>
        <w:t>regulating MTAP expression.</w:t>
      </w:r>
    </w:p>
    <w:p w14:paraId="44455428" w14:textId="77777777" w:rsidR="00D41826" w:rsidRPr="00603648" w:rsidRDefault="00D41826">
      <w:pPr>
        <w:pStyle w:val="Textoindependiente"/>
        <w:rPr>
          <w:lang w:val="en-GB"/>
        </w:rPr>
      </w:pPr>
    </w:p>
    <w:p w14:paraId="32BA6417" w14:textId="77777777" w:rsidR="00D41826" w:rsidRPr="00603648" w:rsidRDefault="00D41826">
      <w:pPr>
        <w:pStyle w:val="Textoindependiente"/>
        <w:spacing w:before="88"/>
        <w:rPr>
          <w:lang w:val="en-GB"/>
        </w:rPr>
      </w:pPr>
    </w:p>
    <w:p w14:paraId="339E8CDD" w14:textId="77777777" w:rsidR="00D41826" w:rsidRPr="00603648" w:rsidRDefault="00000000">
      <w:pPr>
        <w:spacing w:line="410" w:lineRule="auto"/>
        <w:ind w:left="143" w:right="1909"/>
        <w:rPr>
          <w:i/>
          <w:lang w:val="en-GB"/>
        </w:rPr>
      </w:pPr>
      <w:r w:rsidRPr="00603648">
        <w:rPr>
          <w:i/>
          <w:lang w:val="en-GB"/>
        </w:rPr>
        <w:t>Differential</w:t>
      </w:r>
      <w:r w:rsidRPr="00603648">
        <w:rPr>
          <w:i/>
          <w:spacing w:val="-6"/>
          <w:lang w:val="en-GB"/>
        </w:rPr>
        <w:t xml:space="preserve"> </w:t>
      </w:r>
      <w:r w:rsidRPr="00603648">
        <w:rPr>
          <w:i/>
          <w:lang w:val="en-GB"/>
        </w:rPr>
        <w:t>MTAP</w:t>
      </w:r>
      <w:r w:rsidRPr="00603648">
        <w:rPr>
          <w:i/>
          <w:spacing w:val="-7"/>
          <w:lang w:val="en-GB"/>
        </w:rPr>
        <w:t xml:space="preserve"> </w:t>
      </w:r>
      <w:r w:rsidRPr="00603648">
        <w:rPr>
          <w:i/>
          <w:lang w:val="en-GB"/>
        </w:rPr>
        <w:t>Inactivation</w:t>
      </w:r>
      <w:r w:rsidRPr="00603648">
        <w:rPr>
          <w:i/>
          <w:spacing w:val="-7"/>
          <w:lang w:val="en-GB"/>
        </w:rPr>
        <w:t xml:space="preserve"> </w:t>
      </w:r>
      <w:r w:rsidRPr="00603648">
        <w:rPr>
          <w:i/>
          <w:lang w:val="en-GB"/>
        </w:rPr>
        <w:t>Modulates</w:t>
      </w:r>
      <w:r w:rsidRPr="00603648">
        <w:rPr>
          <w:i/>
          <w:spacing w:val="-6"/>
          <w:lang w:val="en-GB"/>
        </w:rPr>
        <w:t xml:space="preserve"> </w:t>
      </w:r>
      <w:r w:rsidRPr="00603648">
        <w:rPr>
          <w:i/>
          <w:lang w:val="en-GB"/>
        </w:rPr>
        <w:t>Sensitivity</w:t>
      </w:r>
      <w:r w:rsidRPr="00603648">
        <w:rPr>
          <w:i/>
          <w:spacing w:val="-4"/>
          <w:lang w:val="en-GB"/>
        </w:rPr>
        <w:t xml:space="preserve"> </w:t>
      </w:r>
      <w:r w:rsidRPr="00603648">
        <w:rPr>
          <w:i/>
          <w:lang w:val="en-GB"/>
        </w:rPr>
        <w:t>to</w:t>
      </w:r>
      <w:r w:rsidRPr="00603648">
        <w:rPr>
          <w:i/>
          <w:spacing w:val="-4"/>
          <w:lang w:val="en-GB"/>
        </w:rPr>
        <w:t xml:space="preserve"> </w:t>
      </w:r>
      <w:r w:rsidRPr="00603648">
        <w:rPr>
          <w:i/>
          <w:lang w:val="en-GB"/>
        </w:rPr>
        <w:t>PRMT5</w:t>
      </w:r>
      <w:r w:rsidRPr="00603648">
        <w:rPr>
          <w:i/>
          <w:spacing w:val="-7"/>
          <w:lang w:val="en-GB"/>
        </w:rPr>
        <w:t xml:space="preserve"> </w:t>
      </w:r>
      <w:r w:rsidRPr="00603648">
        <w:rPr>
          <w:i/>
          <w:lang w:val="en-GB"/>
        </w:rPr>
        <w:t xml:space="preserve">Inhibition At this moment we are generating in vitro data for this </w:t>
      </w:r>
      <w:proofErr w:type="gramStart"/>
      <w:r w:rsidRPr="00603648">
        <w:rPr>
          <w:i/>
          <w:lang w:val="en-GB"/>
        </w:rPr>
        <w:t>particular part</w:t>
      </w:r>
      <w:proofErr w:type="gramEnd"/>
      <w:r w:rsidRPr="00603648">
        <w:rPr>
          <w:i/>
          <w:lang w:val="en-GB"/>
        </w:rPr>
        <w:t>.</w:t>
      </w:r>
    </w:p>
    <w:p w14:paraId="648ED133" w14:textId="77777777" w:rsidR="00D41826" w:rsidRPr="00603648" w:rsidRDefault="00000000">
      <w:pPr>
        <w:pStyle w:val="Textoindependiente"/>
        <w:spacing w:line="259" w:lineRule="auto"/>
        <w:ind w:left="143"/>
        <w:rPr>
          <w:lang w:val="en-GB"/>
        </w:rPr>
      </w:pPr>
      <w:r w:rsidRPr="00603648">
        <w:rPr>
          <w:lang w:val="en-GB"/>
        </w:rPr>
        <w:t>Given</w:t>
      </w:r>
      <w:r w:rsidRPr="00603648">
        <w:rPr>
          <w:spacing w:val="-2"/>
          <w:lang w:val="en-GB"/>
        </w:rPr>
        <w:t xml:space="preserve"> </w:t>
      </w:r>
      <w:r w:rsidRPr="00603648">
        <w:rPr>
          <w:lang w:val="en-GB"/>
        </w:rPr>
        <w:t>the</w:t>
      </w:r>
      <w:r w:rsidRPr="00603648">
        <w:rPr>
          <w:spacing w:val="-2"/>
          <w:lang w:val="en-GB"/>
        </w:rPr>
        <w:t xml:space="preserve"> </w:t>
      </w:r>
      <w:r w:rsidRPr="00603648">
        <w:rPr>
          <w:lang w:val="en-GB"/>
        </w:rPr>
        <w:t xml:space="preserve">therapeutic relevance of </w:t>
      </w:r>
      <w:r w:rsidRPr="00603648">
        <w:rPr>
          <w:i/>
          <w:lang w:val="en-GB"/>
        </w:rPr>
        <w:t>MTAP</w:t>
      </w:r>
      <w:r w:rsidRPr="00603648">
        <w:rPr>
          <w:i/>
          <w:spacing w:val="-1"/>
          <w:lang w:val="en-GB"/>
        </w:rPr>
        <w:t xml:space="preserve"> </w:t>
      </w:r>
      <w:r w:rsidRPr="00603648">
        <w:rPr>
          <w:lang w:val="en-GB"/>
        </w:rPr>
        <w:t>loss</w:t>
      </w:r>
      <w:r w:rsidRPr="00603648">
        <w:rPr>
          <w:spacing w:val="-2"/>
          <w:lang w:val="en-GB"/>
        </w:rPr>
        <w:t xml:space="preserve"> </w:t>
      </w:r>
      <w:r w:rsidRPr="00603648">
        <w:rPr>
          <w:lang w:val="en-GB"/>
        </w:rPr>
        <w:t>for PRMT-targeted strategies, we</w:t>
      </w:r>
      <w:r w:rsidRPr="00603648">
        <w:rPr>
          <w:spacing w:val="-3"/>
          <w:lang w:val="en-GB"/>
        </w:rPr>
        <w:t xml:space="preserve"> </w:t>
      </w:r>
      <w:r w:rsidRPr="00603648">
        <w:rPr>
          <w:lang w:val="en-GB"/>
        </w:rPr>
        <w:t>next</w:t>
      </w:r>
      <w:r w:rsidRPr="00603648">
        <w:rPr>
          <w:spacing w:val="-2"/>
          <w:lang w:val="en-GB"/>
        </w:rPr>
        <w:t xml:space="preserve"> </w:t>
      </w:r>
      <w:r w:rsidRPr="00603648">
        <w:rPr>
          <w:lang w:val="en-GB"/>
        </w:rPr>
        <w:t>sought to investigate</w:t>
      </w:r>
      <w:r w:rsidRPr="00603648">
        <w:rPr>
          <w:spacing w:val="-2"/>
          <w:lang w:val="en-GB"/>
        </w:rPr>
        <w:t xml:space="preserve"> </w:t>
      </w:r>
      <w:r w:rsidRPr="00603648">
        <w:rPr>
          <w:lang w:val="en-GB"/>
        </w:rPr>
        <w:t>whether</w:t>
      </w:r>
      <w:r w:rsidRPr="00603648">
        <w:rPr>
          <w:spacing w:val="-2"/>
          <w:lang w:val="en-GB"/>
        </w:rPr>
        <w:t xml:space="preserve"> </w:t>
      </w:r>
      <w:r w:rsidRPr="00603648">
        <w:rPr>
          <w:lang w:val="en-GB"/>
        </w:rPr>
        <w:t>the</w:t>
      </w:r>
      <w:r w:rsidRPr="00603648">
        <w:rPr>
          <w:spacing w:val="-4"/>
          <w:lang w:val="en-GB"/>
        </w:rPr>
        <w:t xml:space="preserve"> </w:t>
      </w:r>
      <w:r w:rsidRPr="00603648">
        <w:rPr>
          <w:lang w:val="en-GB"/>
        </w:rPr>
        <w:t>mechanism</w:t>
      </w:r>
      <w:r w:rsidRPr="00603648">
        <w:rPr>
          <w:spacing w:val="-3"/>
          <w:lang w:val="en-GB"/>
        </w:rPr>
        <w:t xml:space="preserve"> </w:t>
      </w:r>
      <w:r w:rsidRPr="00603648">
        <w:rPr>
          <w:lang w:val="en-GB"/>
        </w:rPr>
        <w:t>of</w:t>
      </w:r>
      <w:r w:rsidRPr="00603648">
        <w:rPr>
          <w:spacing w:val="-2"/>
          <w:lang w:val="en-GB"/>
        </w:rPr>
        <w:t xml:space="preserve"> </w:t>
      </w:r>
      <w:r w:rsidRPr="00603648">
        <w:rPr>
          <w:i/>
          <w:lang w:val="en-GB"/>
        </w:rPr>
        <w:t>MTAP</w:t>
      </w:r>
      <w:r w:rsidRPr="00603648">
        <w:rPr>
          <w:i/>
          <w:spacing w:val="-5"/>
          <w:lang w:val="en-GB"/>
        </w:rPr>
        <w:t xml:space="preserve"> </w:t>
      </w:r>
      <w:r w:rsidRPr="00603648">
        <w:rPr>
          <w:lang w:val="en-GB"/>
        </w:rPr>
        <w:t>inactivation</w:t>
      </w:r>
      <w:r w:rsidRPr="00603648">
        <w:rPr>
          <w:spacing w:val="-1"/>
          <w:lang w:val="en-GB"/>
        </w:rPr>
        <w:t xml:space="preserve"> </w:t>
      </w:r>
      <w:r w:rsidRPr="00603648">
        <w:rPr>
          <w:lang w:val="en-GB"/>
        </w:rPr>
        <w:t>—</w:t>
      </w:r>
      <w:r w:rsidRPr="00603648">
        <w:rPr>
          <w:spacing w:val="-5"/>
          <w:lang w:val="en-GB"/>
        </w:rPr>
        <w:t xml:space="preserve"> </w:t>
      </w:r>
      <w:r w:rsidRPr="00603648">
        <w:rPr>
          <w:lang w:val="en-GB"/>
        </w:rPr>
        <w:t>genomic</w:t>
      </w:r>
      <w:r w:rsidRPr="00603648">
        <w:rPr>
          <w:spacing w:val="-2"/>
          <w:lang w:val="en-GB"/>
        </w:rPr>
        <w:t xml:space="preserve"> </w:t>
      </w:r>
      <w:r w:rsidRPr="00603648">
        <w:rPr>
          <w:lang w:val="en-GB"/>
        </w:rPr>
        <w:t>deletion</w:t>
      </w:r>
      <w:r w:rsidRPr="00603648">
        <w:rPr>
          <w:spacing w:val="-5"/>
          <w:lang w:val="en-GB"/>
        </w:rPr>
        <w:t xml:space="preserve"> </w:t>
      </w:r>
      <w:r w:rsidRPr="00603648">
        <w:rPr>
          <w:lang w:val="en-GB"/>
        </w:rPr>
        <w:t>versus</w:t>
      </w:r>
      <w:r w:rsidRPr="00603648">
        <w:rPr>
          <w:spacing w:val="-4"/>
          <w:lang w:val="en-GB"/>
        </w:rPr>
        <w:t xml:space="preserve"> </w:t>
      </w:r>
      <w:r w:rsidRPr="00603648">
        <w:rPr>
          <w:lang w:val="en-GB"/>
        </w:rPr>
        <w:t>promoter hypermethylation — influences cellular sensitivity to PRMT5 inhibition. A panel of cell lines including …..</w:t>
      </w:r>
    </w:p>
    <w:p w14:paraId="55FC8657" w14:textId="77777777" w:rsidR="00D41826" w:rsidRPr="00603648" w:rsidRDefault="00D41826">
      <w:pPr>
        <w:pStyle w:val="Textoindependiente"/>
        <w:rPr>
          <w:lang w:val="en-GB"/>
        </w:rPr>
      </w:pPr>
    </w:p>
    <w:p w14:paraId="53BA9843" w14:textId="77777777" w:rsidR="00D41826" w:rsidRPr="00603648" w:rsidRDefault="00D41826">
      <w:pPr>
        <w:pStyle w:val="Textoindependiente"/>
        <w:spacing w:before="88"/>
        <w:rPr>
          <w:lang w:val="en-GB"/>
        </w:rPr>
      </w:pPr>
    </w:p>
    <w:p w14:paraId="38702851" w14:textId="77777777" w:rsidR="00D41826" w:rsidRPr="00603648" w:rsidRDefault="00000000">
      <w:pPr>
        <w:pStyle w:val="Textoindependiente"/>
        <w:spacing w:line="259" w:lineRule="auto"/>
        <w:ind w:left="143" w:right="185"/>
        <w:rPr>
          <w:lang w:val="en-GB"/>
        </w:rPr>
      </w:pPr>
      <w:r w:rsidRPr="00603648">
        <w:rPr>
          <w:lang w:val="en-GB"/>
        </w:rPr>
        <w:t>To address this, we integrated available pharmacogenomic data from cancer cell line panels treated</w:t>
      </w:r>
      <w:r w:rsidRPr="00603648">
        <w:rPr>
          <w:spacing w:val="-2"/>
          <w:lang w:val="en-GB"/>
        </w:rPr>
        <w:t xml:space="preserve"> </w:t>
      </w:r>
      <w:r w:rsidRPr="00603648">
        <w:rPr>
          <w:lang w:val="en-GB"/>
        </w:rPr>
        <w:t>with</w:t>
      </w:r>
      <w:r w:rsidRPr="00603648">
        <w:rPr>
          <w:spacing w:val="-2"/>
          <w:lang w:val="en-GB"/>
        </w:rPr>
        <w:t xml:space="preserve"> </w:t>
      </w:r>
      <w:r w:rsidRPr="00603648">
        <w:rPr>
          <w:lang w:val="en-GB"/>
        </w:rPr>
        <w:t>PRMT5</w:t>
      </w:r>
      <w:r w:rsidRPr="00603648">
        <w:rPr>
          <w:spacing w:val="-5"/>
          <w:lang w:val="en-GB"/>
        </w:rPr>
        <w:t xml:space="preserve"> </w:t>
      </w:r>
      <w:r w:rsidRPr="00603648">
        <w:rPr>
          <w:lang w:val="en-GB"/>
        </w:rPr>
        <w:t>inhibitors,</w:t>
      </w:r>
      <w:r w:rsidRPr="00603648">
        <w:rPr>
          <w:spacing w:val="-2"/>
          <w:lang w:val="en-GB"/>
        </w:rPr>
        <w:t xml:space="preserve"> </w:t>
      </w:r>
      <w:r w:rsidRPr="00603648">
        <w:rPr>
          <w:lang w:val="en-GB"/>
        </w:rPr>
        <w:t>stratified</w:t>
      </w:r>
      <w:r w:rsidRPr="00603648">
        <w:rPr>
          <w:spacing w:val="-4"/>
          <w:lang w:val="en-GB"/>
        </w:rPr>
        <w:t xml:space="preserve"> </w:t>
      </w:r>
      <w:r w:rsidRPr="00603648">
        <w:rPr>
          <w:lang w:val="en-GB"/>
        </w:rPr>
        <w:t xml:space="preserve">by </w:t>
      </w:r>
      <w:r w:rsidRPr="00603648">
        <w:rPr>
          <w:i/>
          <w:lang w:val="en-GB"/>
        </w:rPr>
        <w:t>MTAP</w:t>
      </w:r>
      <w:r w:rsidRPr="00603648">
        <w:rPr>
          <w:i/>
          <w:spacing w:val="-5"/>
          <w:lang w:val="en-GB"/>
        </w:rPr>
        <w:t xml:space="preserve"> </w:t>
      </w:r>
      <w:r w:rsidRPr="00603648">
        <w:rPr>
          <w:lang w:val="en-GB"/>
        </w:rPr>
        <w:t>genomic</w:t>
      </w:r>
      <w:r w:rsidRPr="00603648">
        <w:rPr>
          <w:spacing w:val="-2"/>
          <w:lang w:val="en-GB"/>
        </w:rPr>
        <w:t xml:space="preserve"> </w:t>
      </w:r>
      <w:r w:rsidRPr="00603648">
        <w:rPr>
          <w:lang w:val="en-GB"/>
        </w:rPr>
        <w:t>status</w:t>
      </w:r>
      <w:r w:rsidRPr="00603648">
        <w:rPr>
          <w:spacing w:val="-2"/>
          <w:lang w:val="en-GB"/>
        </w:rPr>
        <w:t xml:space="preserve"> </w:t>
      </w:r>
      <w:r w:rsidRPr="00603648">
        <w:rPr>
          <w:lang w:val="en-GB"/>
        </w:rPr>
        <w:t>and</w:t>
      </w:r>
      <w:r w:rsidRPr="00603648">
        <w:rPr>
          <w:spacing w:val="-2"/>
          <w:lang w:val="en-GB"/>
        </w:rPr>
        <w:t xml:space="preserve"> </w:t>
      </w:r>
      <w:r w:rsidRPr="00603648">
        <w:rPr>
          <w:lang w:val="en-GB"/>
        </w:rPr>
        <w:t>methylation</w:t>
      </w:r>
      <w:r w:rsidRPr="00603648">
        <w:rPr>
          <w:spacing w:val="-2"/>
          <w:lang w:val="en-GB"/>
        </w:rPr>
        <w:t xml:space="preserve"> </w:t>
      </w:r>
      <w:r w:rsidRPr="00603648">
        <w:rPr>
          <w:lang w:val="en-GB"/>
        </w:rPr>
        <w:t>levels</w:t>
      </w:r>
      <w:r w:rsidRPr="00603648">
        <w:rPr>
          <w:spacing w:val="-4"/>
          <w:lang w:val="en-GB"/>
        </w:rPr>
        <w:t xml:space="preserve"> </w:t>
      </w:r>
      <w:r w:rsidRPr="00603648">
        <w:rPr>
          <w:lang w:val="en-GB"/>
        </w:rPr>
        <w:t>at</w:t>
      </w:r>
      <w:r w:rsidRPr="00603648">
        <w:rPr>
          <w:spacing w:val="-4"/>
          <w:lang w:val="en-GB"/>
        </w:rPr>
        <w:t xml:space="preserve"> </w:t>
      </w:r>
      <w:r w:rsidRPr="00603648">
        <w:rPr>
          <w:lang w:val="en-GB"/>
        </w:rPr>
        <w:t>the promoter-proximal CpG site cg25162921.</w:t>
      </w:r>
    </w:p>
    <w:p w14:paraId="41C78D6F" w14:textId="77777777" w:rsidR="00D41826" w:rsidRPr="00603648" w:rsidRDefault="00D41826">
      <w:pPr>
        <w:pStyle w:val="Textoindependiente"/>
        <w:spacing w:line="259" w:lineRule="auto"/>
        <w:rPr>
          <w:lang w:val="en-GB"/>
        </w:rPr>
        <w:sectPr w:rsidR="00D41826" w:rsidRPr="00603648">
          <w:pgSz w:w="11910" w:h="16840"/>
          <w:pgMar w:top="1600" w:right="1559" w:bottom="1200" w:left="1559" w:header="730" w:footer="1000" w:gutter="0"/>
          <w:cols w:space="720"/>
        </w:sectPr>
      </w:pPr>
    </w:p>
    <w:p w14:paraId="1F89A548" w14:textId="77777777" w:rsidR="00D41826" w:rsidRPr="00603648" w:rsidRDefault="00D41826">
      <w:pPr>
        <w:pStyle w:val="Textoindependiente"/>
        <w:rPr>
          <w:sz w:val="16"/>
          <w:lang w:val="en-GB"/>
        </w:rPr>
      </w:pPr>
    </w:p>
    <w:p w14:paraId="7E967958" w14:textId="77777777" w:rsidR="00D41826" w:rsidRPr="00603648" w:rsidRDefault="00D41826">
      <w:pPr>
        <w:pStyle w:val="Textoindependiente"/>
        <w:spacing w:before="156"/>
        <w:rPr>
          <w:sz w:val="16"/>
          <w:lang w:val="en-GB"/>
        </w:rPr>
      </w:pPr>
    </w:p>
    <w:p w14:paraId="6DBA1C07" w14:textId="77777777" w:rsidR="00D41826" w:rsidRPr="00603648" w:rsidRDefault="00000000">
      <w:pPr>
        <w:ind w:left="597"/>
        <w:rPr>
          <w:rFonts w:ascii="Trebuchet MS"/>
          <w:b/>
          <w:sz w:val="16"/>
          <w:lang w:val="en-GB"/>
        </w:rPr>
      </w:pPr>
      <w:r>
        <w:rPr>
          <w:rFonts w:ascii="Trebuchet MS"/>
          <w:b/>
          <w:noProof/>
          <w:sz w:val="16"/>
        </w:rPr>
        <w:drawing>
          <wp:anchor distT="0" distB="0" distL="0" distR="0" simplePos="0" relativeHeight="15732736" behindDoc="0" locked="0" layoutInCell="1" allowOverlap="1" wp14:anchorId="1EDEBEAD" wp14:editId="6245BB14">
            <wp:simplePos x="0" y="0"/>
            <wp:positionH relativeFrom="page">
              <wp:posOffset>2209039</wp:posOffset>
            </wp:positionH>
            <wp:positionV relativeFrom="paragraph">
              <wp:posOffset>62357</wp:posOffset>
            </wp:positionV>
            <wp:extent cx="3143449" cy="1247389"/>
            <wp:effectExtent l="0" t="0" r="0" b="0"/>
            <wp:wrapNone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3449" cy="12473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03648">
        <w:rPr>
          <w:rFonts w:ascii="Trebuchet MS"/>
          <w:b/>
          <w:spacing w:val="-2"/>
          <w:sz w:val="16"/>
          <w:lang w:val="en-GB"/>
        </w:rPr>
        <w:t>Fi</w:t>
      </w:r>
      <w:r w:rsidRPr="00603648">
        <w:rPr>
          <w:rFonts w:ascii="Trebuchet MS"/>
          <w:b/>
          <w:spacing w:val="-3"/>
          <w:sz w:val="16"/>
          <w:lang w:val="en-GB"/>
        </w:rPr>
        <w:t xml:space="preserve"> </w:t>
      </w:r>
      <w:proofErr w:type="spellStart"/>
      <w:r w:rsidRPr="00603648">
        <w:rPr>
          <w:rFonts w:ascii="Trebuchet MS"/>
          <w:b/>
          <w:spacing w:val="-2"/>
          <w:sz w:val="16"/>
          <w:lang w:val="en-GB"/>
        </w:rPr>
        <w:t>ure</w:t>
      </w:r>
      <w:proofErr w:type="spellEnd"/>
      <w:r w:rsidRPr="00603648">
        <w:rPr>
          <w:rFonts w:ascii="Trebuchet MS"/>
          <w:b/>
          <w:spacing w:val="-16"/>
          <w:sz w:val="16"/>
          <w:lang w:val="en-GB"/>
        </w:rPr>
        <w:t xml:space="preserve"> </w:t>
      </w:r>
      <w:r w:rsidRPr="00603648">
        <w:rPr>
          <w:rFonts w:ascii="Trebuchet MS"/>
          <w:b/>
          <w:spacing w:val="-2"/>
          <w:sz w:val="16"/>
          <w:lang w:val="en-GB"/>
        </w:rPr>
        <w:t>1</w:t>
      </w:r>
      <w:r w:rsidRPr="00603648">
        <w:rPr>
          <w:rFonts w:ascii="Trebuchet MS"/>
          <w:b/>
          <w:spacing w:val="-17"/>
          <w:sz w:val="16"/>
          <w:lang w:val="en-GB"/>
        </w:rPr>
        <w:t xml:space="preserve"> </w:t>
      </w:r>
      <w:r w:rsidRPr="00603648">
        <w:rPr>
          <w:rFonts w:ascii="Trebuchet MS"/>
          <w:b/>
          <w:spacing w:val="-10"/>
          <w:sz w:val="16"/>
          <w:lang w:val="en-GB"/>
        </w:rPr>
        <w:t>A</w:t>
      </w:r>
    </w:p>
    <w:p w14:paraId="17D22A83" w14:textId="77777777" w:rsidR="00D41826" w:rsidRPr="00603648" w:rsidRDefault="00D41826">
      <w:pPr>
        <w:pStyle w:val="Textoindependiente"/>
        <w:rPr>
          <w:rFonts w:ascii="Trebuchet MS"/>
          <w:b/>
          <w:sz w:val="16"/>
          <w:lang w:val="en-GB"/>
        </w:rPr>
      </w:pPr>
    </w:p>
    <w:p w14:paraId="74B5A1B4" w14:textId="77777777" w:rsidR="00D41826" w:rsidRPr="00603648" w:rsidRDefault="00D41826">
      <w:pPr>
        <w:pStyle w:val="Textoindependiente"/>
        <w:rPr>
          <w:rFonts w:ascii="Trebuchet MS"/>
          <w:b/>
          <w:sz w:val="16"/>
          <w:lang w:val="en-GB"/>
        </w:rPr>
      </w:pPr>
    </w:p>
    <w:p w14:paraId="7709667B" w14:textId="77777777" w:rsidR="00D41826" w:rsidRPr="00603648" w:rsidRDefault="00D41826">
      <w:pPr>
        <w:pStyle w:val="Textoindependiente"/>
        <w:rPr>
          <w:rFonts w:ascii="Trebuchet MS"/>
          <w:b/>
          <w:sz w:val="16"/>
          <w:lang w:val="en-GB"/>
        </w:rPr>
      </w:pPr>
    </w:p>
    <w:p w14:paraId="3EAD72B2" w14:textId="77777777" w:rsidR="00D41826" w:rsidRPr="00603648" w:rsidRDefault="00D41826">
      <w:pPr>
        <w:pStyle w:val="Textoindependiente"/>
        <w:rPr>
          <w:rFonts w:ascii="Trebuchet MS"/>
          <w:b/>
          <w:sz w:val="16"/>
          <w:lang w:val="en-GB"/>
        </w:rPr>
      </w:pPr>
    </w:p>
    <w:p w14:paraId="1F15F3CD" w14:textId="77777777" w:rsidR="00D41826" w:rsidRPr="00603648" w:rsidRDefault="00D41826">
      <w:pPr>
        <w:pStyle w:val="Textoindependiente"/>
        <w:rPr>
          <w:rFonts w:ascii="Trebuchet MS"/>
          <w:b/>
          <w:sz w:val="16"/>
          <w:lang w:val="en-GB"/>
        </w:rPr>
      </w:pPr>
    </w:p>
    <w:p w14:paraId="2836D0D9" w14:textId="77777777" w:rsidR="00D41826" w:rsidRPr="00603648" w:rsidRDefault="00D41826">
      <w:pPr>
        <w:pStyle w:val="Textoindependiente"/>
        <w:rPr>
          <w:rFonts w:ascii="Trebuchet MS"/>
          <w:b/>
          <w:sz w:val="16"/>
          <w:lang w:val="en-GB"/>
        </w:rPr>
      </w:pPr>
    </w:p>
    <w:p w14:paraId="59F6D259" w14:textId="77777777" w:rsidR="00D41826" w:rsidRPr="00603648" w:rsidRDefault="00D41826">
      <w:pPr>
        <w:pStyle w:val="Textoindependiente"/>
        <w:rPr>
          <w:rFonts w:ascii="Trebuchet MS"/>
          <w:b/>
          <w:sz w:val="16"/>
          <w:lang w:val="en-GB"/>
        </w:rPr>
      </w:pPr>
    </w:p>
    <w:p w14:paraId="6CF07F0A" w14:textId="77777777" w:rsidR="00D41826" w:rsidRPr="00603648" w:rsidRDefault="00D41826">
      <w:pPr>
        <w:pStyle w:val="Textoindependiente"/>
        <w:rPr>
          <w:rFonts w:ascii="Trebuchet MS"/>
          <w:b/>
          <w:sz w:val="16"/>
          <w:lang w:val="en-GB"/>
        </w:rPr>
      </w:pPr>
    </w:p>
    <w:p w14:paraId="61469340" w14:textId="77777777" w:rsidR="00D41826" w:rsidRPr="00603648" w:rsidRDefault="00D41826">
      <w:pPr>
        <w:pStyle w:val="Textoindependiente"/>
        <w:rPr>
          <w:rFonts w:ascii="Trebuchet MS"/>
          <w:b/>
          <w:sz w:val="16"/>
          <w:lang w:val="en-GB"/>
        </w:rPr>
      </w:pPr>
    </w:p>
    <w:p w14:paraId="6B8BD863" w14:textId="77777777" w:rsidR="00D41826" w:rsidRPr="00603648" w:rsidRDefault="00D41826">
      <w:pPr>
        <w:pStyle w:val="Textoindependiente"/>
        <w:rPr>
          <w:rFonts w:ascii="Trebuchet MS"/>
          <w:b/>
          <w:sz w:val="16"/>
          <w:lang w:val="en-GB"/>
        </w:rPr>
      </w:pPr>
    </w:p>
    <w:p w14:paraId="6EF93B82" w14:textId="77777777" w:rsidR="00D41826" w:rsidRPr="00603648" w:rsidRDefault="00D41826">
      <w:pPr>
        <w:pStyle w:val="Textoindependiente"/>
        <w:spacing w:before="109"/>
        <w:rPr>
          <w:rFonts w:ascii="Trebuchet MS"/>
          <w:b/>
          <w:sz w:val="16"/>
          <w:lang w:val="en-GB"/>
        </w:rPr>
      </w:pPr>
    </w:p>
    <w:p w14:paraId="6A6CD9A5" w14:textId="77777777" w:rsidR="00D41826" w:rsidRPr="00603648" w:rsidRDefault="00000000">
      <w:pPr>
        <w:ind w:left="674"/>
        <w:rPr>
          <w:rFonts w:ascii="Trebuchet MS"/>
          <w:b/>
          <w:sz w:val="16"/>
          <w:lang w:val="en-GB"/>
        </w:rPr>
      </w:pPr>
      <w:r>
        <w:rPr>
          <w:rFonts w:ascii="Trebuchet MS"/>
          <w:b/>
          <w:noProof/>
          <w:sz w:val="16"/>
        </w:rPr>
        <w:drawing>
          <wp:anchor distT="0" distB="0" distL="0" distR="0" simplePos="0" relativeHeight="15733248" behindDoc="0" locked="0" layoutInCell="1" allowOverlap="1" wp14:anchorId="2826CC01" wp14:editId="736CFEC1">
            <wp:simplePos x="0" y="0"/>
            <wp:positionH relativeFrom="page">
              <wp:posOffset>2465372</wp:posOffset>
            </wp:positionH>
            <wp:positionV relativeFrom="paragraph">
              <wp:posOffset>-20046</wp:posOffset>
            </wp:positionV>
            <wp:extent cx="2630784" cy="1173120"/>
            <wp:effectExtent l="0" t="0" r="0" b="0"/>
            <wp:wrapNone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0784" cy="1173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03648">
        <w:rPr>
          <w:rFonts w:ascii="Trebuchet MS"/>
          <w:b/>
          <w:sz w:val="16"/>
          <w:lang w:val="en-GB"/>
        </w:rPr>
        <w:t>Fi</w:t>
      </w:r>
      <w:r w:rsidRPr="00603648">
        <w:rPr>
          <w:rFonts w:ascii="Trebuchet MS"/>
          <w:b/>
          <w:spacing w:val="-8"/>
          <w:sz w:val="16"/>
          <w:lang w:val="en-GB"/>
        </w:rPr>
        <w:t xml:space="preserve"> </w:t>
      </w:r>
      <w:proofErr w:type="spellStart"/>
      <w:r w:rsidRPr="00603648">
        <w:rPr>
          <w:rFonts w:ascii="Trebuchet MS"/>
          <w:b/>
          <w:sz w:val="16"/>
          <w:lang w:val="en-GB"/>
        </w:rPr>
        <w:t>ure</w:t>
      </w:r>
      <w:proofErr w:type="spellEnd"/>
      <w:r w:rsidRPr="00603648">
        <w:rPr>
          <w:rFonts w:ascii="Trebuchet MS"/>
          <w:b/>
          <w:spacing w:val="-18"/>
          <w:sz w:val="16"/>
          <w:lang w:val="en-GB"/>
        </w:rPr>
        <w:t xml:space="preserve"> </w:t>
      </w:r>
      <w:r w:rsidRPr="00603648">
        <w:rPr>
          <w:rFonts w:ascii="Trebuchet MS"/>
          <w:b/>
          <w:sz w:val="16"/>
          <w:lang w:val="en-GB"/>
        </w:rPr>
        <w:t>1</w:t>
      </w:r>
      <w:r w:rsidRPr="00603648">
        <w:rPr>
          <w:rFonts w:ascii="Trebuchet MS"/>
          <w:b/>
          <w:spacing w:val="-17"/>
          <w:sz w:val="16"/>
          <w:lang w:val="en-GB"/>
        </w:rPr>
        <w:t xml:space="preserve"> </w:t>
      </w:r>
      <w:r w:rsidRPr="00603648">
        <w:rPr>
          <w:rFonts w:ascii="Trebuchet MS"/>
          <w:b/>
          <w:spacing w:val="-10"/>
          <w:sz w:val="16"/>
          <w:lang w:val="en-GB"/>
        </w:rPr>
        <w:t>B</w:t>
      </w:r>
    </w:p>
    <w:p w14:paraId="6CE66CAD" w14:textId="77777777" w:rsidR="00D41826" w:rsidRPr="00603648" w:rsidRDefault="00D41826">
      <w:pPr>
        <w:pStyle w:val="Textoindependiente"/>
        <w:rPr>
          <w:rFonts w:ascii="Trebuchet MS"/>
          <w:b/>
          <w:sz w:val="16"/>
          <w:lang w:val="en-GB"/>
        </w:rPr>
      </w:pPr>
    </w:p>
    <w:p w14:paraId="5EE40B9A" w14:textId="77777777" w:rsidR="00D41826" w:rsidRPr="00603648" w:rsidRDefault="00D41826">
      <w:pPr>
        <w:pStyle w:val="Textoindependiente"/>
        <w:rPr>
          <w:rFonts w:ascii="Trebuchet MS"/>
          <w:b/>
          <w:sz w:val="16"/>
          <w:lang w:val="en-GB"/>
        </w:rPr>
      </w:pPr>
    </w:p>
    <w:p w14:paraId="6D9DFC5E" w14:textId="77777777" w:rsidR="00D41826" w:rsidRPr="00603648" w:rsidRDefault="00D41826">
      <w:pPr>
        <w:pStyle w:val="Textoindependiente"/>
        <w:rPr>
          <w:rFonts w:ascii="Trebuchet MS"/>
          <w:b/>
          <w:sz w:val="16"/>
          <w:lang w:val="en-GB"/>
        </w:rPr>
      </w:pPr>
    </w:p>
    <w:p w14:paraId="60E791CA" w14:textId="77777777" w:rsidR="00D41826" w:rsidRPr="00603648" w:rsidRDefault="00D41826">
      <w:pPr>
        <w:pStyle w:val="Textoindependiente"/>
        <w:rPr>
          <w:rFonts w:ascii="Trebuchet MS"/>
          <w:b/>
          <w:sz w:val="16"/>
          <w:lang w:val="en-GB"/>
        </w:rPr>
      </w:pPr>
    </w:p>
    <w:p w14:paraId="2ED0E519" w14:textId="77777777" w:rsidR="00D41826" w:rsidRPr="00603648" w:rsidRDefault="00D41826">
      <w:pPr>
        <w:pStyle w:val="Textoindependiente"/>
        <w:rPr>
          <w:rFonts w:ascii="Trebuchet MS"/>
          <w:b/>
          <w:sz w:val="16"/>
          <w:lang w:val="en-GB"/>
        </w:rPr>
      </w:pPr>
    </w:p>
    <w:p w14:paraId="1EF1CD72" w14:textId="77777777" w:rsidR="00D41826" w:rsidRPr="00603648" w:rsidRDefault="00D41826">
      <w:pPr>
        <w:pStyle w:val="Textoindependiente"/>
        <w:rPr>
          <w:rFonts w:ascii="Trebuchet MS"/>
          <w:b/>
          <w:sz w:val="16"/>
          <w:lang w:val="en-GB"/>
        </w:rPr>
      </w:pPr>
    </w:p>
    <w:p w14:paraId="3D634E54" w14:textId="77777777" w:rsidR="00D41826" w:rsidRPr="00603648" w:rsidRDefault="00D41826">
      <w:pPr>
        <w:pStyle w:val="Textoindependiente"/>
        <w:rPr>
          <w:rFonts w:ascii="Trebuchet MS"/>
          <w:b/>
          <w:sz w:val="16"/>
          <w:lang w:val="en-GB"/>
        </w:rPr>
      </w:pPr>
    </w:p>
    <w:p w14:paraId="25C0C409" w14:textId="77777777" w:rsidR="00D41826" w:rsidRPr="00603648" w:rsidRDefault="00D41826">
      <w:pPr>
        <w:pStyle w:val="Textoindependiente"/>
        <w:rPr>
          <w:rFonts w:ascii="Trebuchet MS"/>
          <w:b/>
          <w:sz w:val="16"/>
          <w:lang w:val="en-GB"/>
        </w:rPr>
      </w:pPr>
    </w:p>
    <w:p w14:paraId="6F2D46BD" w14:textId="77777777" w:rsidR="00D41826" w:rsidRPr="00603648" w:rsidRDefault="00D41826">
      <w:pPr>
        <w:pStyle w:val="Textoindependiente"/>
        <w:rPr>
          <w:rFonts w:ascii="Trebuchet MS"/>
          <w:b/>
          <w:sz w:val="16"/>
          <w:lang w:val="en-GB"/>
        </w:rPr>
      </w:pPr>
    </w:p>
    <w:p w14:paraId="36FFA6B7" w14:textId="77777777" w:rsidR="00D41826" w:rsidRPr="00603648" w:rsidRDefault="00D41826">
      <w:pPr>
        <w:pStyle w:val="Textoindependiente"/>
        <w:rPr>
          <w:rFonts w:ascii="Trebuchet MS"/>
          <w:b/>
          <w:sz w:val="16"/>
          <w:lang w:val="en-GB"/>
        </w:rPr>
      </w:pPr>
    </w:p>
    <w:p w14:paraId="08AB7D3F" w14:textId="77777777" w:rsidR="00D41826" w:rsidRPr="00603648" w:rsidRDefault="00D41826">
      <w:pPr>
        <w:pStyle w:val="Textoindependiente"/>
        <w:rPr>
          <w:rFonts w:ascii="Trebuchet MS"/>
          <w:b/>
          <w:sz w:val="16"/>
          <w:lang w:val="en-GB"/>
        </w:rPr>
      </w:pPr>
    </w:p>
    <w:p w14:paraId="35F0874B" w14:textId="77777777" w:rsidR="00D41826" w:rsidRPr="00603648" w:rsidRDefault="00D41826">
      <w:pPr>
        <w:pStyle w:val="Textoindependiente"/>
        <w:rPr>
          <w:rFonts w:ascii="Trebuchet MS"/>
          <w:b/>
          <w:sz w:val="16"/>
          <w:lang w:val="en-GB"/>
        </w:rPr>
      </w:pPr>
    </w:p>
    <w:p w14:paraId="678324EE" w14:textId="77777777" w:rsidR="00D41826" w:rsidRPr="00603648" w:rsidRDefault="00D41826">
      <w:pPr>
        <w:pStyle w:val="Textoindependiente"/>
        <w:rPr>
          <w:rFonts w:ascii="Trebuchet MS"/>
          <w:b/>
          <w:sz w:val="16"/>
          <w:lang w:val="en-GB"/>
        </w:rPr>
      </w:pPr>
    </w:p>
    <w:p w14:paraId="2D2CB2C0" w14:textId="77777777" w:rsidR="00D41826" w:rsidRPr="00603648" w:rsidRDefault="00D41826">
      <w:pPr>
        <w:pStyle w:val="Textoindependiente"/>
        <w:rPr>
          <w:rFonts w:ascii="Trebuchet MS"/>
          <w:b/>
          <w:sz w:val="16"/>
          <w:lang w:val="en-GB"/>
        </w:rPr>
      </w:pPr>
    </w:p>
    <w:p w14:paraId="26D245FF" w14:textId="77777777" w:rsidR="00D41826" w:rsidRPr="00603648" w:rsidRDefault="00D41826">
      <w:pPr>
        <w:pStyle w:val="Textoindependiente"/>
        <w:rPr>
          <w:rFonts w:ascii="Trebuchet MS"/>
          <w:b/>
          <w:sz w:val="16"/>
          <w:lang w:val="en-GB"/>
        </w:rPr>
      </w:pPr>
    </w:p>
    <w:p w14:paraId="6BD3FDBC" w14:textId="77777777" w:rsidR="00D41826" w:rsidRPr="00603648" w:rsidRDefault="00D41826">
      <w:pPr>
        <w:pStyle w:val="Textoindependiente"/>
        <w:rPr>
          <w:rFonts w:ascii="Trebuchet MS"/>
          <w:b/>
          <w:sz w:val="16"/>
          <w:lang w:val="en-GB"/>
        </w:rPr>
      </w:pPr>
    </w:p>
    <w:p w14:paraId="3EB9F4AE" w14:textId="77777777" w:rsidR="00D41826" w:rsidRPr="00603648" w:rsidRDefault="00D41826">
      <w:pPr>
        <w:pStyle w:val="Textoindependiente"/>
        <w:rPr>
          <w:rFonts w:ascii="Trebuchet MS"/>
          <w:b/>
          <w:sz w:val="16"/>
          <w:lang w:val="en-GB"/>
        </w:rPr>
      </w:pPr>
    </w:p>
    <w:p w14:paraId="7EEC99E3" w14:textId="77777777" w:rsidR="00D41826" w:rsidRPr="00603648" w:rsidRDefault="00D41826">
      <w:pPr>
        <w:pStyle w:val="Textoindependiente"/>
        <w:spacing w:before="170"/>
        <w:rPr>
          <w:rFonts w:ascii="Trebuchet MS"/>
          <w:b/>
          <w:sz w:val="16"/>
          <w:lang w:val="en-GB"/>
        </w:rPr>
      </w:pPr>
    </w:p>
    <w:p w14:paraId="55D8A222" w14:textId="77777777" w:rsidR="00D41826" w:rsidRPr="00603648" w:rsidRDefault="00000000">
      <w:pPr>
        <w:ind w:left="573"/>
        <w:rPr>
          <w:rFonts w:ascii="Trebuchet MS"/>
          <w:b/>
          <w:sz w:val="16"/>
          <w:lang w:val="en-GB"/>
        </w:rPr>
      </w:pPr>
      <w:r>
        <w:rPr>
          <w:rFonts w:ascii="Trebuchet MS"/>
          <w:b/>
          <w:noProof/>
          <w:sz w:val="16"/>
        </w:rPr>
        <w:drawing>
          <wp:anchor distT="0" distB="0" distL="0" distR="0" simplePos="0" relativeHeight="15733760" behindDoc="0" locked="0" layoutInCell="1" allowOverlap="1" wp14:anchorId="37761B63" wp14:editId="490586BF">
            <wp:simplePos x="0" y="0"/>
            <wp:positionH relativeFrom="page">
              <wp:posOffset>2263004</wp:posOffset>
            </wp:positionH>
            <wp:positionV relativeFrom="paragraph">
              <wp:posOffset>62381</wp:posOffset>
            </wp:positionV>
            <wp:extent cx="2948529" cy="2467807"/>
            <wp:effectExtent l="0" t="0" r="0" b="0"/>
            <wp:wrapNone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8529" cy="24678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03648">
        <w:rPr>
          <w:rFonts w:ascii="Trebuchet MS"/>
          <w:b/>
          <w:sz w:val="16"/>
          <w:lang w:val="en-GB"/>
        </w:rPr>
        <w:t>Fi</w:t>
      </w:r>
      <w:r w:rsidRPr="00603648">
        <w:rPr>
          <w:rFonts w:ascii="Trebuchet MS"/>
          <w:b/>
          <w:spacing w:val="-5"/>
          <w:sz w:val="16"/>
          <w:lang w:val="en-GB"/>
        </w:rPr>
        <w:t xml:space="preserve"> </w:t>
      </w:r>
      <w:proofErr w:type="spellStart"/>
      <w:r w:rsidRPr="00603648">
        <w:rPr>
          <w:rFonts w:ascii="Trebuchet MS"/>
          <w:b/>
          <w:sz w:val="16"/>
          <w:lang w:val="en-GB"/>
        </w:rPr>
        <w:t>ure</w:t>
      </w:r>
      <w:proofErr w:type="spellEnd"/>
      <w:r w:rsidRPr="00603648">
        <w:rPr>
          <w:rFonts w:ascii="Trebuchet MS"/>
          <w:b/>
          <w:spacing w:val="-16"/>
          <w:sz w:val="16"/>
          <w:lang w:val="en-GB"/>
        </w:rPr>
        <w:t xml:space="preserve"> </w:t>
      </w:r>
      <w:r w:rsidRPr="00603648">
        <w:rPr>
          <w:rFonts w:ascii="Trebuchet MS"/>
          <w:b/>
          <w:spacing w:val="-10"/>
          <w:sz w:val="16"/>
          <w:lang w:val="en-GB"/>
        </w:rPr>
        <w:t>2</w:t>
      </w:r>
    </w:p>
    <w:p w14:paraId="72D0D82D" w14:textId="77777777" w:rsidR="00D41826" w:rsidRPr="00603648" w:rsidRDefault="00D41826">
      <w:pPr>
        <w:rPr>
          <w:rFonts w:ascii="Trebuchet MS"/>
          <w:b/>
          <w:sz w:val="16"/>
          <w:lang w:val="en-GB"/>
        </w:rPr>
        <w:sectPr w:rsidR="00D41826" w:rsidRPr="00603648">
          <w:pgSz w:w="11910" w:h="16840"/>
          <w:pgMar w:top="1600" w:right="1559" w:bottom="1200" w:left="1559" w:header="730" w:footer="1000" w:gutter="0"/>
          <w:cols w:space="720"/>
        </w:sectPr>
      </w:pPr>
    </w:p>
    <w:p w14:paraId="510230C8" w14:textId="77777777" w:rsidR="00D41826" w:rsidRPr="00603648" w:rsidRDefault="00D41826">
      <w:pPr>
        <w:pStyle w:val="Textoindependiente"/>
        <w:rPr>
          <w:rFonts w:ascii="Trebuchet MS"/>
          <w:b/>
          <w:sz w:val="16"/>
          <w:lang w:val="en-GB"/>
        </w:rPr>
      </w:pPr>
    </w:p>
    <w:p w14:paraId="5C163B00" w14:textId="77777777" w:rsidR="00D41826" w:rsidRPr="00603648" w:rsidRDefault="00D41826">
      <w:pPr>
        <w:pStyle w:val="Textoindependiente"/>
        <w:rPr>
          <w:rFonts w:ascii="Trebuchet MS"/>
          <w:b/>
          <w:sz w:val="16"/>
          <w:lang w:val="en-GB"/>
        </w:rPr>
      </w:pPr>
    </w:p>
    <w:p w14:paraId="5BE260BD" w14:textId="77777777" w:rsidR="00D41826" w:rsidRPr="00603648" w:rsidRDefault="00D41826">
      <w:pPr>
        <w:pStyle w:val="Textoindependiente"/>
        <w:spacing w:before="83"/>
        <w:rPr>
          <w:rFonts w:ascii="Trebuchet MS"/>
          <w:b/>
          <w:sz w:val="16"/>
          <w:lang w:val="en-GB"/>
        </w:rPr>
      </w:pPr>
    </w:p>
    <w:p w14:paraId="16A62886" w14:textId="77777777" w:rsidR="00D41826" w:rsidRPr="00603648" w:rsidRDefault="00000000">
      <w:pPr>
        <w:spacing w:before="1"/>
        <w:ind w:left="657"/>
        <w:rPr>
          <w:rFonts w:ascii="Trebuchet MS"/>
          <w:b/>
          <w:sz w:val="16"/>
          <w:lang w:val="en-GB"/>
        </w:rPr>
      </w:pPr>
      <w:r w:rsidRPr="00603648">
        <w:rPr>
          <w:rFonts w:ascii="Trebuchet MS"/>
          <w:b/>
          <w:sz w:val="16"/>
          <w:lang w:val="en-GB"/>
        </w:rPr>
        <w:t>Fi</w:t>
      </w:r>
      <w:r w:rsidRPr="00603648">
        <w:rPr>
          <w:rFonts w:ascii="Trebuchet MS"/>
          <w:b/>
          <w:spacing w:val="-5"/>
          <w:sz w:val="16"/>
          <w:lang w:val="en-GB"/>
        </w:rPr>
        <w:t xml:space="preserve"> </w:t>
      </w:r>
      <w:proofErr w:type="spellStart"/>
      <w:r w:rsidRPr="00603648">
        <w:rPr>
          <w:rFonts w:ascii="Trebuchet MS"/>
          <w:b/>
          <w:sz w:val="16"/>
          <w:lang w:val="en-GB"/>
        </w:rPr>
        <w:t>ure</w:t>
      </w:r>
      <w:proofErr w:type="spellEnd"/>
      <w:r w:rsidRPr="00603648">
        <w:rPr>
          <w:rFonts w:ascii="Trebuchet MS"/>
          <w:b/>
          <w:spacing w:val="-16"/>
          <w:sz w:val="16"/>
          <w:lang w:val="en-GB"/>
        </w:rPr>
        <w:t xml:space="preserve"> </w:t>
      </w:r>
      <w:r w:rsidRPr="00603648">
        <w:rPr>
          <w:rFonts w:ascii="Trebuchet MS"/>
          <w:b/>
          <w:spacing w:val="-10"/>
          <w:sz w:val="16"/>
          <w:lang w:val="en-GB"/>
        </w:rPr>
        <w:t>3</w:t>
      </w:r>
    </w:p>
    <w:p w14:paraId="7F6D6BCD" w14:textId="77777777" w:rsidR="00D41826" w:rsidRPr="00603648" w:rsidRDefault="00000000">
      <w:pPr>
        <w:pStyle w:val="Textoindependiente"/>
        <w:spacing w:before="53"/>
        <w:rPr>
          <w:rFonts w:ascii="Trebuchet MS"/>
          <w:b/>
          <w:sz w:val="20"/>
          <w:lang w:val="en-GB"/>
        </w:rPr>
      </w:pPr>
      <w:r>
        <w:rPr>
          <w:rFonts w:ascii="Trebuchet MS"/>
          <w:b/>
          <w:noProof/>
          <w:sz w:val="20"/>
        </w:rPr>
        <w:drawing>
          <wp:anchor distT="0" distB="0" distL="0" distR="0" simplePos="0" relativeHeight="487593472" behindDoc="1" locked="0" layoutInCell="1" allowOverlap="1" wp14:anchorId="740F28CC" wp14:editId="049D0B08">
            <wp:simplePos x="0" y="0"/>
            <wp:positionH relativeFrom="page">
              <wp:posOffset>1402429</wp:posOffset>
            </wp:positionH>
            <wp:positionV relativeFrom="paragraph">
              <wp:posOffset>196871</wp:posOffset>
            </wp:positionV>
            <wp:extent cx="4681130" cy="2075687"/>
            <wp:effectExtent l="0" t="0" r="0" b="0"/>
            <wp:wrapTopAndBottom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1130" cy="2075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CD907C" w14:textId="77777777" w:rsidR="00D41826" w:rsidRPr="00603648" w:rsidRDefault="00D41826">
      <w:pPr>
        <w:pStyle w:val="Textoindependiente"/>
        <w:rPr>
          <w:rFonts w:ascii="Trebuchet MS"/>
          <w:b/>
          <w:sz w:val="16"/>
          <w:lang w:val="en-GB"/>
        </w:rPr>
      </w:pPr>
    </w:p>
    <w:p w14:paraId="202CA603" w14:textId="77777777" w:rsidR="00D41826" w:rsidRPr="00603648" w:rsidRDefault="00D41826">
      <w:pPr>
        <w:pStyle w:val="Textoindependiente"/>
        <w:rPr>
          <w:rFonts w:ascii="Trebuchet MS"/>
          <w:b/>
          <w:sz w:val="16"/>
          <w:lang w:val="en-GB"/>
        </w:rPr>
      </w:pPr>
    </w:p>
    <w:p w14:paraId="6BE98712" w14:textId="77777777" w:rsidR="00D41826" w:rsidRPr="00603648" w:rsidRDefault="00D41826">
      <w:pPr>
        <w:pStyle w:val="Textoindependiente"/>
        <w:rPr>
          <w:rFonts w:ascii="Trebuchet MS"/>
          <w:b/>
          <w:sz w:val="16"/>
          <w:lang w:val="en-GB"/>
        </w:rPr>
      </w:pPr>
    </w:p>
    <w:p w14:paraId="78EFB067" w14:textId="77777777" w:rsidR="00D41826" w:rsidRPr="00603648" w:rsidRDefault="00D41826">
      <w:pPr>
        <w:pStyle w:val="Textoindependiente"/>
        <w:rPr>
          <w:rFonts w:ascii="Trebuchet MS"/>
          <w:b/>
          <w:sz w:val="16"/>
          <w:lang w:val="en-GB"/>
        </w:rPr>
      </w:pPr>
    </w:p>
    <w:p w14:paraId="1E4F4ACB" w14:textId="77777777" w:rsidR="00D41826" w:rsidRPr="00603648" w:rsidRDefault="00D41826">
      <w:pPr>
        <w:pStyle w:val="Textoindependiente"/>
        <w:rPr>
          <w:rFonts w:ascii="Trebuchet MS"/>
          <w:b/>
          <w:sz w:val="16"/>
          <w:lang w:val="en-GB"/>
        </w:rPr>
      </w:pPr>
    </w:p>
    <w:p w14:paraId="62F50C76" w14:textId="77777777" w:rsidR="00D41826" w:rsidRPr="00603648" w:rsidRDefault="00D41826">
      <w:pPr>
        <w:pStyle w:val="Textoindependiente"/>
        <w:spacing w:before="85"/>
        <w:rPr>
          <w:rFonts w:ascii="Trebuchet MS"/>
          <w:b/>
          <w:sz w:val="16"/>
          <w:lang w:val="en-GB"/>
        </w:rPr>
      </w:pPr>
    </w:p>
    <w:p w14:paraId="6DEBE5FA" w14:textId="77777777" w:rsidR="00D41826" w:rsidRPr="00603648" w:rsidRDefault="00000000">
      <w:pPr>
        <w:spacing w:before="1"/>
        <w:ind w:left="657"/>
        <w:rPr>
          <w:rFonts w:ascii="Trebuchet MS"/>
          <w:b/>
          <w:sz w:val="16"/>
          <w:lang w:val="en-GB"/>
        </w:rPr>
      </w:pPr>
      <w:r>
        <w:rPr>
          <w:rFonts w:ascii="Trebuchet MS"/>
          <w:b/>
          <w:noProof/>
          <w:sz w:val="16"/>
        </w:rPr>
        <w:drawing>
          <wp:anchor distT="0" distB="0" distL="0" distR="0" simplePos="0" relativeHeight="487593984" behindDoc="1" locked="0" layoutInCell="1" allowOverlap="1" wp14:anchorId="17BCDB32" wp14:editId="4331C3DD">
            <wp:simplePos x="0" y="0"/>
            <wp:positionH relativeFrom="page">
              <wp:posOffset>1419804</wp:posOffset>
            </wp:positionH>
            <wp:positionV relativeFrom="paragraph">
              <wp:posOffset>147346</wp:posOffset>
            </wp:positionV>
            <wp:extent cx="4715277" cy="2436876"/>
            <wp:effectExtent l="0" t="0" r="0" b="0"/>
            <wp:wrapTopAndBottom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15277" cy="24368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03648">
        <w:rPr>
          <w:rFonts w:ascii="Trebuchet MS"/>
          <w:b/>
          <w:sz w:val="16"/>
          <w:lang w:val="en-GB"/>
        </w:rPr>
        <w:t>Fi</w:t>
      </w:r>
      <w:r w:rsidRPr="00603648">
        <w:rPr>
          <w:rFonts w:ascii="Trebuchet MS"/>
          <w:b/>
          <w:spacing w:val="-5"/>
          <w:sz w:val="16"/>
          <w:lang w:val="en-GB"/>
        </w:rPr>
        <w:t xml:space="preserve"> </w:t>
      </w:r>
      <w:proofErr w:type="spellStart"/>
      <w:r w:rsidRPr="00603648">
        <w:rPr>
          <w:rFonts w:ascii="Trebuchet MS"/>
          <w:b/>
          <w:sz w:val="16"/>
          <w:lang w:val="en-GB"/>
        </w:rPr>
        <w:t>ure</w:t>
      </w:r>
      <w:proofErr w:type="spellEnd"/>
      <w:r w:rsidRPr="00603648">
        <w:rPr>
          <w:rFonts w:ascii="Trebuchet MS"/>
          <w:b/>
          <w:spacing w:val="-16"/>
          <w:sz w:val="16"/>
          <w:lang w:val="en-GB"/>
        </w:rPr>
        <w:t xml:space="preserve"> </w:t>
      </w:r>
      <w:r w:rsidRPr="00603648">
        <w:rPr>
          <w:rFonts w:ascii="Trebuchet MS"/>
          <w:b/>
          <w:spacing w:val="-10"/>
          <w:sz w:val="16"/>
          <w:lang w:val="en-GB"/>
        </w:rPr>
        <w:t>4</w:t>
      </w:r>
    </w:p>
    <w:p w14:paraId="0DE2A33B" w14:textId="77777777" w:rsidR="00D41826" w:rsidRPr="00603648" w:rsidRDefault="00D41826">
      <w:pPr>
        <w:pStyle w:val="Textoindependiente"/>
        <w:rPr>
          <w:rFonts w:ascii="Trebuchet MS"/>
          <w:b/>
          <w:sz w:val="20"/>
          <w:lang w:val="en-GB"/>
        </w:rPr>
      </w:pPr>
    </w:p>
    <w:p w14:paraId="4A9CC834" w14:textId="77777777" w:rsidR="00D41826" w:rsidRPr="00603648" w:rsidRDefault="00D41826">
      <w:pPr>
        <w:pStyle w:val="Textoindependiente"/>
        <w:rPr>
          <w:rFonts w:ascii="Trebuchet MS"/>
          <w:b/>
          <w:sz w:val="20"/>
          <w:lang w:val="en-GB"/>
        </w:rPr>
      </w:pPr>
    </w:p>
    <w:p w14:paraId="7BB94E73" w14:textId="77777777" w:rsidR="00D41826" w:rsidRPr="00603648" w:rsidRDefault="00D41826">
      <w:pPr>
        <w:pStyle w:val="Textoindependiente"/>
        <w:rPr>
          <w:rFonts w:ascii="Trebuchet MS"/>
          <w:b/>
          <w:sz w:val="20"/>
          <w:lang w:val="en-GB"/>
        </w:rPr>
      </w:pPr>
    </w:p>
    <w:p w14:paraId="0F0390A2" w14:textId="77777777" w:rsidR="00D41826" w:rsidRPr="00603648" w:rsidRDefault="00D41826">
      <w:pPr>
        <w:pStyle w:val="Textoindependiente"/>
        <w:rPr>
          <w:rFonts w:ascii="Trebuchet MS"/>
          <w:b/>
          <w:sz w:val="20"/>
          <w:lang w:val="en-GB"/>
        </w:rPr>
      </w:pPr>
    </w:p>
    <w:p w14:paraId="16D05E43" w14:textId="77777777" w:rsidR="00D41826" w:rsidRPr="00603648" w:rsidRDefault="00D41826">
      <w:pPr>
        <w:pStyle w:val="Textoindependiente"/>
        <w:rPr>
          <w:rFonts w:ascii="Trebuchet MS"/>
          <w:b/>
          <w:sz w:val="20"/>
          <w:lang w:val="en-GB"/>
        </w:rPr>
      </w:pPr>
    </w:p>
    <w:p w14:paraId="52BCE7C9" w14:textId="77777777" w:rsidR="00D41826" w:rsidRPr="00603648" w:rsidRDefault="00D41826">
      <w:pPr>
        <w:pStyle w:val="Textoindependiente"/>
        <w:rPr>
          <w:rFonts w:ascii="Trebuchet MS"/>
          <w:b/>
          <w:sz w:val="20"/>
          <w:lang w:val="en-GB"/>
        </w:rPr>
      </w:pPr>
    </w:p>
    <w:p w14:paraId="3414F3BF" w14:textId="77777777" w:rsidR="00D41826" w:rsidRPr="00603648" w:rsidRDefault="00D41826">
      <w:pPr>
        <w:pStyle w:val="Textoindependiente"/>
        <w:rPr>
          <w:rFonts w:ascii="Trebuchet MS"/>
          <w:b/>
          <w:sz w:val="20"/>
          <w:lang w:val="en-GB"/>
        </w:rPr>
      </w:pPr>
    </w:p>
    <w:p w14:paraId="22D7A52E" w14:textId="77777777" w:rsidR="00D41826" w:rsidRPr="00603648" w:rsidRDefault="00000000">
      <w:pPr>
        <w:pStyle w:val="Textoindependiente"/>
        <w:spacing w:before="204"/>
        <w:rPr>
          <w:rFonts w:ascii="Trebuchet MS"/>
          <w:b/>
          <w:sz w:val="20"/>
          <w:lang w:val="en-GB"/>
        </w:rPr>
      </w:pPr>
      <w:r>
        <w:rPr>
          <w:rFonts w:ascii="Trebuchet MS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6733BFB0" wp14:editId="474DAAF0">
                <wp:simplePos x="0" y="0"/>
                <wp:positionH relativeFrom="page">
                  <wp:posOffset>1062532</wp:posOffset>
                </wp:positionH>
                <wp:positionV relativeFrom="paragraph">
                  <wp:posOffset>292341</wp:posOffset>
                </wp:positionV>
                <wp:extent cx="5437505" cy="1270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3750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7505" h="12700">
                              <a:moveTo>
                                <a:pt x="5436997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5436997" y="12192"/>
                              </a:lnTo>
                              <a:lnTo>
                                <a:pt x="54369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1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1D81E2" id="Graphic 34" o:spid="_x0000_s1026" style="position:absolute;margin-left:83.65pt;margin-top:23pt;width:428.15pt;height: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3750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" path="m5436997,l,,,12192r5436997,l5436997,xe" fillcolor="#4471c4" stroked="f">
                <v:path arrowok="t"/>
                <w10:wrap type="topAndBottom" anchorx="page"/>
              </v:shape>
            </w:pict>
          </mc:Fallback>
        </mc:AlternateContent>
      </w:r>
    </w:p>
    <w:p w14:paraId="45E8916E" w14:textId="77777777" w:rsidR="00D41826" w:rsidRPr="00603648" w:rsidRDefault="00D41826">
      <w:pPr>
        <w:pStyle w:val="Textoindependiente"/>
        <w:rPr>
          <w:rFonts w:ascii="Trebuchet MS"/>
          <w:b/>
          <w:sz w:val="20"/>
          <w:lang w:val="en-GB"/>
        </w:rPr>
        <w:sectPr w:rsidR="00D41826" w:rsidRPr="00603648">
          <w:pgSz w:w="11910" w:h="16840"/>
          <w:pgMar w:top="1600" w:right="1559" w:bottom="1200" w:left="1559" w:header="730" w:footer="1000" w:gutter="0"/>
          <w:cols w:space="720"/>
        </w:sectPr>
      </w:pPr>
    </w:p>
    <w:p w14:paraId="061FF9E3" w14:textId="77777777" w:rsidR="00D41826" w:rsidRPr="00603648" w:rsidRDefault="00D41826">
      <w:pPr>
        <w:pStyle w:val="Textoindependiente"/>
        <w:rPr>
          <w:rFonts w:ascii="Trebuchet MS"/>
          <w:b/>
          <w:lang w:val="en-GB"/>
        </w:rPr>
      </w:pPr>
    </w:p>
    <w:p w14:paraId="13C2338A" w14:textId="77777777" w:rsidR="00D41826" w:rsidRPr="00603648" w:rsidRDefault="00D41826">
      <w:pPr>
        <w:pStyle w:val="Textoindependiente"/>
        <w:rPr>
          <w:rFonts w:ascii="Trebuchet MS"/>
          <w:b/>
          <w:lang w:val="en-GB"/>
        </w:rPr>
      </w:pPr>
    </w:p>
    <w:p w14:paraId="1C3FDFD8" w14:textId="77777777" w:rsidR="00D41826" w:rsidRPr="00603648" w:rsidRDefault="00D41826">
      <w:pPr>
        <w:pStyle w:val="Textoindependiente"/>
        <w:rPr>
          <w:rFonts w:ascii="Trebuchet MS"/>
          <w:b/>
          <w:lang w:val="en-GB"/>
        </w:rPr>
      </w:pPr>
    </w:p>
    <w:p w14:paraId="597B2979" w14:textId="77777777" w:rsidR="00D41826" w:rsidRPr="00603648" w:rsidRDefault="00D41826">
      <w:pPr>
        <w:pStyle w:val="Textoindependiente"/>
        <w:rPr>
          <w:rFonts w:ascii="Trebuchet MS"/>
          <w:b/>
          <w:lang w:val="en-GB"/>
        </w:rPr>
      </w:pPr>
    </w:p>
    <w:p w14:paraId="12A44960" w14:textId="77777777" w:rsidR="00D41826" w:rsidRPr="00603648" w:rsidRDefault="00D41826">
      <w:pPr>
        <w:pStyle w:val="Textoindependiente"/>
        <w:spacing w:before="135"/>
        <w:rPr>
          <w:rFonts w:ascii="Trebuchet MS"/>
          <w:b/>
          <w:lang w:val="en-GB"/>
        </w:rPr>
      </w:pPr>
    </w:p>
    <w:sectPr w:rsidR="00D41826" w:rsidRPr="00603648">
      <w:pgSz w:w="11910" w:h="16840"/>
      <w:pgMar w:top="1600" w:right="1559" w:bottom="1200" w:left="1559" w:header="73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86C85" w14:textId="77777777" w:rsidR="00DC4109" w:rsidRDefault="00DC4109">
      <w:r>
        <w:separator/>
      </w:r>
    </w:p>
  </w:endnote>
  <w:endnote w:type="continuationSeparator" w:id="0">
    <w:p w14:paraId="4127B728" w14:textId="77777777" w:rsidR="00DC4109" w:rsidRDefault="00DC4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4AAD3" w14:textId="77777777" w:rsidR="00D41826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87648" behindDoc="1" locked="0" layoutInCell="1" allowOverlap="1" wp14:anchorId="1857346C" wp14:editId="6482D612">
              <wp:simplePos x="0" y="0"/>
              <wp:positionH relativeFrom="page">
                <wp:posOffset>3707003</wp:posOffset>
              </wp:positionH>
              <wp:positionV relativeFrom="page">
                <wp:posOffset>9917683</wp:posOffset>
              </wp:positionV>
              <wp:extent cx="16002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138C62" w14:textId="77777777" w:rsidR="00D41826" w:rsidRDefault="00000000">
                          <w:pPr>
                            <w:pStyle w:val="Textoindependiente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57346C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291.9pt;margin-top:780.9pt;width:12.6pt;height:13.05pt;z-index:-15928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" filled="f" stroked="f">
              <v:textbox inset="0,0,0,0">
                <w:txbxContent>
                  <w:p w14:paraId="6C138C62" w14:textId="77777777" w:rsidR="00D41826" w:rsidRDefault="00000000">
                    <w:pPr>
                      <w:pStyle w:val="Textoindependiente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32F05" w14:textId="77777777" w:rsidR="00D41826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90720" behindDoc="1" locked="0" layoutInCell="1" allowOverlap="1" wp14:anchorId="7C997EB0" wp14:editId="279E33A1">
              <wp:simplePos x="0" y="0"/>
              <wp:positionH relativeFrom="page">
                <wp:posOffset>3707003</wp:posOffset>
              </wp:positionH>
              <wp:positionV relativeFrom="page">
                <wp:posOffset>9917683</wp:posOffset>
              </wp:positionV>
              <wp:extent cx="160020" cy="16573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002951" w14:textId="77777777" w:rsidR="00D41826" w:rsidRDefault="00000000">
                          <w:pPr>
                            <w:pStyle w:val="Textoindependiente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997EB0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8" type="#_x0000_t202" style="position:absolute;margin-left:291.9pt;margin-top:780.9pt;width:12.6pt;height:13.05pt;z-index:-15925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" filled="f" stroked="f">
              <v:textbox inset="0,0,0,0">
                <w:txbxContent>
                  <w:p w14:paraId="61002951" w14:textId="77777777" w:rsidR="00D41826" w:rsidRDefault="00000000">
                    <w:pPr>
                      <w:pStyle w:val="Textoindependiente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2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9B63F" w14:textId="77777777" w:rsidR="00D41826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93792" behindDoc="1" locked="0" layoutInCell="1" allowOverlap="1" wp14:anchorId="5CEE573E" wp14:editId="3E95DDC9">
              <wp:simplePos x="0" y="0"/>
              <wp:positionH relativeFrom="page">
                <wp:posOffset>3707003</wp:posOffset>
              </wp:positionH>
              <wp:positionV relativeFrom="page">
                <wp:posOffset>9917683</wp:posOffset>
              </wp:positionV>
              <wp:extent cx="160020" cy="165735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62E34B" w14:textId="77777777" w:rsidR="00D41826" w:rsidRDefault="00000000">
                          <w:pPr>
                            <w:pStyle w:val="Textoindependiente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3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EE573E" id="_x0000_t202" coordsize="21600,21600" o:spt="202" path="m,l,21600r21600,l21600,xe">
              <v:stroke joinstyle="miter"/>
              <v:path gradientshapeok="t" o:connecttype="rect"/>
            </v:shapetype>
            <v:shape id="Textbox 18" o:spid="_x0000_s1030" type="#_x0000_t202" style="position:absolute;margin-left:291.9pt;margin-top:780.9pt;width:12.6pt;height:13.05pt;z-index:-15922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" filled="f" stroked="f">
              <v:textbox inset="0,0,0,0">
                <w:txbxContent>
                  <w:p w14:paraId="7D62E34B" w14:textId="77777777" w:rsidR="00D41826" w:rsidRDefault="00000000">
                    <w:pPr>
                      <w:pStyle w:val="Textoindependiente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3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6C095" w14:textId="77777777" w:rsidR="00D41826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95840" behindDoc="1" locked="0" layoutInCell="1" allowOverlap="1" wp14:anchorId="0F13CE40" wp14:editId="05DC3616">
              <wp:simplePos x="0" y="0"/>
              <wp:positionH relativeFrom="page">
                <wp:posOffset>3697351</wp:posOffset>
              </wp:positionH>
              <wp:positionV relativeFrom="page">
                <wp:posOffset>9917683</wp:posOffset>
              </wp:positionV>
              <wp:extent cx="168910" cy="165735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692F32" w14:textId="77777777" w:rsidR="00D41826" w:rsidRDefault="00000000">
                          <w:pPr>
                            <w:pStyle w:val="Textoindependiente"/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13CE40" id="_x0000_t202" coordsize="21600,21600" o:spt="202" path="m,l,21600r21600,l21600,xe">
              <v:stroke joinstyle="miter"/>
              <v:path gradientshapeok="t" o:connecttype="rect"/>
            </v:shapetype>
            <v:shape id="Textbox 22" o:spid="_x0000_s1031" type="#_x0000_t202" style="position:absolute;margin-left:291.15pt;margin-top:780.9pt;width:13.3pt;height:13.05pt;z-index:-15920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" filled="f" stroked="f">
              <v:textbox inset="0,0,0,0">
                <w:txbxContent>
                  <w:p w14:paraId="5D692F32" w14:textId="77777777" w:rsidR="00D41826" w:rsidRDefault="00000000">
                    <w:pPr>
                      <w:pStyle w:val="Textoindependiente"/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54C8E" w14:textId="77777777" w:rsidR="00DC4109" w:rsidRDefault="00DC4109">
      <w:r>
        <w:separator/>
      </w:r>
    </w:p>
  </w:footnote>
  <w:footnote w:type="continuationSeparator" w:id="0">
    <w:p w14:paraId="1411BF9B" w14:textId="77777777" w:rsidR="00DC4109" w:rsidRDefault="00DC4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43767" w14:textId="77777777" w:rsidR="00D41826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86112" behindDoc="1" locked="0" layoutInCell="1" allowOverlap="1" wp14:anchorId="170135B8" wp14:editId="24769A0E">
          <wp:simplePos x="0" y="0"/>
          <wp:positionH relativeFrom="page">
            <wp:posOffset>3070763</wp:posOffset>
          </wp:positionH>
          <wp:positionV relativeFrom="page">
            <wp:posOffset>463430</wp:posOffset>
          </wp:positionV>
          <wp:extent cx="938849" cy="53191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38849" cy="5319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386624" behindDoc="1" locked="0" layoutInCell="1" allowOverlap="1" wp14:anchorId="7500C620" wp14:editId="39BDBEEC">
          <wp:simplePos x="0" y="0"/>
          <wp:positionH relativeFrom="page">
            <wp:posOffset>2034887</wp:posOffset>
          </wp:positionH>
          <wp:positionV relativeFrom="page">
            <wp:posOffset>637200</wp:posOffset>
          </wp:positionV>
          <wp:extent cx="729855" cy="379781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29855" cy="3797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387136" behindDoc="1" locked="0" layoutInCell="1" allowOverlap="1" wp14:anchorId="3F5242F8" wp14:editId="51DFF8C3">
          <wp:simplePos x="0" y="0"/>
          <wp:positionH relativeFrom="page">
            <wp:posOffset>4245454</wp:posOffset>
          </wp:positionH>
          <wp:positionV relativeFrom="page">
            <wp:posOffset>674804</wp:posOffset>
          </wp:positionV>
          <wp:extent cx="1190196" cy="321561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190196" cy="3215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03AC5" w14:textId="77777777" w:rsidR="00D41826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88160" behindDoc="1" locked="0" layoutInCell="1" allowOverlap="1" wp14:anchorId="0A5B4B48" wp14:editId="6B63BB5B">
          <wp:simplePos x="0" y="0"/>
          <wp:positionH relativeFrom="page">
            <wp:posOffset>3070763</wp:posOffset>
          </wp:positionH>
          <wp:positionV relativeFrom="page">
            <wp:posOffset>463430</wp:posOffset>
          </wp:positionV>
          <wp:extent cx="938849" cy="531916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38849" cy="5319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388672" behindDoc="1" locked="0" layoutInCell="1" allowOverlap="1" wp14:anchorId="6C1786B8" wp14:editId="5D983A00">
          <wp:simplePos x="0" y="0"/>
          <wp:positionH relativeFrom="page">
            <wp:posOffset>2034887</wp:posOffset>
          </wp:positionH>
          <wp:positionV relativeFrom="page">
            <wp:posOffset>637200</wp:posOffset>
          </wp:positionV>
          <wp:extent cx="729855" cy="379781"/>
          <wp:effectExtent l="0" t="0" r="0" b="0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29855" cy="3797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389184" behindDoc="1" locked="0" layoutInCell="1" allowOverlap="1" wp14:anchorId="33F60744" wp14:editId="00817973">
          <wp:simplePos x="0" y="0"/>
          <wp:positionH relativeFrom="page">
            <wp:posOffset>4245454</wp:posOffset>
          </wp:positionH>
          <wp:positionV relativeFrom="page">
            <wp:posOffset>674804</wp:posOffset>
          </wp:positionV>
          <wp:extent cx="1190196" cy="321561"/>
          <wp:effectExtent l="0" t="0" r="0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190196" cy="3215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89696" behindDoc="1" locked="0" layoutInCell="1" allowOverlap="1" wp14:anchorId="021CD7AB" wp14:editId="278A7904">
              <wp:simplePos x="0" y="0"/>
              <wp:positionH relativeFrom="page">
                <wp:posOffset>1062532</wp:posOffset>
              </wp:positionH>
              <wp:positionV relativeFrom="page">
                <wp:posOffset>1467865</wp:posOffset>
              </wp:positionV>
              <wp:extent cx="5437505" cy="12700"/>
              <wp:effectExtent l="0" t="0" r="0" b="0"/>
              <wp:wrapNone/>
              <wp:docPr id="9" name="Graphic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437505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437505" h="12700">
                            <a:moveTo>
                              <a:pt x="5436997" y="0"/>
                            </a:moveTo>
                            <a:lnTo>
                              <a:pt x="0" y="0"/>
                            </a:lnTo>
                            <a:lnTo>
                              <a:pt x="0" y="12192"/>
                            </a:lnTo>
                            <a:lnTo>
                              <a:pt x="5436997" y="12192"/>
                            </a:lnTo>
                            <a:lnTo>
                              <a:pt x="5436997" y="0"/>
                            </a:lnTo>
                            <a:close/>
                          </a:path>
                        </a:pathLst>
                      </a:custGeom>
                      <a:solidFill>
                        <a:srgbClr val="4471C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798332" id="Graphic 9" o:spid="_x0000_s1026" style="position:absolute;margin-left:83.65pt;margin-top:115.6pt;width:428.15pt;height:1pt;z-index:-15926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43750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" path="m5436997,l,,,12192r5436997,l5436997,xe" fillcolor="#4471c4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90208" behindDoc="1" locked="0" layoutInCell="1" allowOverlap="1" wp14:anchorId="06514EC8" wp14:editId="7847FBF3">
              <wp:simplePos x="0" y="0"/>
              <wp:positionH relativeFrom="page">
                <wp:posOffset>1068120</wp:posOffset>
              </wp:positionH>
              <wp:positionV relativeFrom="page">
                <wp:posOffset>1248991</wp:posOffset>
              </wp:positionV>
              <wp:extent cx="2063750" cy="18224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6375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4E792C" w14:textId="77777777" w:rsidR="00D41826" w:rsidRDefault="00000000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313D4F"/>
                            </w:rPr>
                            <w:t>Memoria</w:t>
                          </w:r>
                          <w:r>
                            <w:rPr>
                              <w:rFonts w:ascii="Arial" w:hAnsi="Arial"/>
                              <w:b/>
                              <w:color w:val="313D4F"/>
                              <w:spacing w:val="5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313D4F"/>
                            </w:rPr>
                            <w:t>Científica</w:t>
                          </w:r>
                          <w:r>
                            <w:rPr>
                              <w:rFonts w:ascii="Arial" w:hAnsi="Arial"/>
                              <w:b/>
                              <w:color w:val="313D4F"/>
                              <w:spacing w:val="5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313D4F"/>
                            </w:rPr>
                            <w:t>2024-</w:t>
                          </w:r>
                          <w:r>
                            <w:rPr>
                              <w:rFonts w:ascii="Arial" w:hAnsi="Arial"/>
                              <w:b/>
                              <w:color w:val="313D4F"/>
                              <w:spacing w:val="-4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514EC8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7" type="#_x0000_t202" style="position:absolute;margin-left:84.1pt;margin-top:98.35pt;width:162.5pt;height:14.35pt;z-index:-15926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" filled="f" stroked="f">
              <v:textbox inset="0,0,0,0">
                <w:txbxContent>
                  <w:p w14:paraId="4A4E792C" w14:textId="77777777" w:rsidR="00D41826" w:rsidRDefault="00000000">
                    <w:pPr>
                      <w:spacing w:before="13"/>
                      <w:ind w:left="20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  <w:color w:val="313D4F"/>
                      </w:rPr>
                      <w:t>Memoria</w:t>
                    </w:r>
                    <w:r>
                      <w:rPr>
                        <w:rFonts w:ascii="Arial" w:hAnsi="Arial"/>
                        <w:b/>
                        <w:color w:val="313D4F"/>
                        <w:spacing w:val="5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313D4F"/>
                      </w:rPr>
                      <w:t>Científica</w:t>
                    </w:r>
                    <w:r>
                      <w:rPr>
                        <w:rFonts w:ascii="Arial" w:hAnsi="Arial"/>
                        <w:b/>
                        <w:color w:val="313D4F"/>
                        <w:spacing w:val="5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313D4F"/>
                      </w:rPr>
                      <w:t>2024-</w:t>
                    </w:r>
                    <w:r>
                      <w:rPr>
                        <w:rFonts w:ascii="Arial" w:hAnsi="Arial"/>
                        <w:b/>
                        <w:color w:val="313D4F"/>
                        <w:spacing w:val="-4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CDB39" w14:textId="77777777" w:rsidR="00D41826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91232" behindDoc="1" locked="0" layoutInCell="1" allowOverlap="1" wp14:anchorId="7B2F6D8B" wp14:editId="658A6754">
          <wp:simplePos x="0" y="0"/>
          <wp:positionH relativeFrom="page">
            <wp:posOffset>3070763</wp:posOffset>
          </wp:positionH>
          <wp:positionV relativeFrom="page">
            <wp:posOffset>463430</wp:posOffset>
          </wp:positionV>
          <wp:extent cx="938849" cy="531916"/>
          <wp:effectExtent l="0" t="0" r="0" b="0"/>
          <wp:wrapNone/>
          <wp:docPr id="13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38849" cy="5319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391744" behindDoc="1" locked="0" layoutInCell="1" allowOverlap="1" wp14:anchorId="09AAE8D8" wp14:editId="7CB36C73">
          <wp:simplePos x="0" y="0"/>
          <wp:positionH relativeFrom="page">
            <wp:posOffset>2034887</wp:posOffset>
          </wp:positionH>
          <wp:positionV relativeFrom="page">
            <wp:posOffset>637200</wp:posOffset>
          </wp:positionV>
          <wp:extent cx="729855" cy="379781"/>
          <wp:effectExtent l="0" t="0" r="0" b="0"/>
          <wp:wrapNone/>
          <wp:docPr id="14" name="Image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14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29855" cy="3797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392256" behindDoc="1" locked="0" layoutInCell="1" allowOverlap="1" wp14:anchorId="0A546AA5" wp14:editId="638C00F3">
          <wp:simplePos x="0" y="0"/>
          <wp:positionH relativeFrom="page">
            <wp:posOffset>4245454</wp:posOffset>
          </wp:positionH>
          <wp:positionV relativeFrom="page">
            <wp:posOffset>674804</wp:posOffset>
          </wp:positionV>
          <wp:extent cx="1190196" cy="321561"/>
          <wp:effectExtent l="0" t="0" r="0" b="0"/>
          <wp:wrapNone/>
          <wp:docPr id="15" name="Image 1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5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190196" cy="3215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92768" behindDoc="1" locked="0" layoutInCell="1" allowOverlap="1" wp14:anchorId="0D0D4F49" wp14:editId="52A7514D">
              <wp:simplePos x="0" y="0"/>
              <wp:positionH relativeFrom="page">
                <wp:posOffset>1062532</wp:posOffset>
              </wp:positionH>
              <wp:positionV relativeFrom="page">
                <wp:posOffset>1467865</wp:posOffset>
              </wp:positionV>
              <wp:extent cx="5437505" cy="12700"/>
              <wp:effectExtent l="0" t="0" r="0" b="0"/>
              <wp:wrapNone/>
              <wp:docPr id="16" name="Graphic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437505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437505" h="12700">
                            <a:moveTo>
                              <a:pt x="5436997" y="0"/>
                            </a:moveTo>
                            <a:lnTo>
                              <a:pt x="0" y="0"/>
                            </a:lnTo>
                            <a:lnTo>
                              <a:pt x="0" y="12192"/>
                            </a:lnTo>
                            <a:lnTo>
                              <a:pt x="5436997" y="12192"/>
                            </a:lnTo>
                            <a:lnTo>
                              <a:pt x="5436997" y="0"/>
                            </a:lnTo>
                            <a:close/>
                          </a:path>
                        </a:pathLst>
                      </a:custGeom>
                      <a:solidFill>
                        <a:srgbClr val="4471C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2BB518" id="Graphic 16" o:spid="_x0000_s1026" style="position:absolute;margin-left:83.65pt;margin-top:115.6pt;width:428.15pt;height:1pt;z-index:-15923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43750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" path="m5436997,l,,,12192r5436997,l5436997,xe" fillcolor="#4471c4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93280" behindDoc="1" locked="0" layoutInCell="1" allowOverlap="1" wp14:anchorId="77E6D022" wp14:editId="6CCBAE65">
              <wp:simplePos x="0" y="0"/>
              <wp:positionH relativeFrom="page">
                <wp:posOffset>1068120</wp:posOffset>
              </wp:positionH>
              <wp:positionV relativeFrom="page">
                <wp:posOffset>1248991</wp:posOffset>
              </wp:positionV>
              <wp:extent cx="2475865" cy="182245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7586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CD747D" w14:textId="77777777" w:rsidR="00D41826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E5395"/>
                            </w:rPr>
                            <w:t>Publicaciones</w:t>
                          </w:r>
                          <w:r>
                            <w:rPr>
                              <w:rFonts w:ascii="Arial"/>
                              <w:b/>
                              <w:color w:val="2E5395"/>
                              <w:spacing w:val="3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2E5395"/>
                            </w:rPr>
                            <w:t>2024-2025</w:t>
                          </w:r>
                          <w:r>
                            <w:rPr>
                              <w:rFonts w:ascii="Arial"/>
                              <w:b/>
                              <w:color w:val="2E5395"/>
                              <w:spacing w:val="4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2E5395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color w:val="2E5395"/>
                              <w:spacing w:val="3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2E5395"/>
                              <w:spacing w:val="-4"/>
                            </w:rPr>
                            <w:t>START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E6D022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29" type="#_x0000_t202" style="position:absolute;margin-left:84.1pt;margin-top:98.35pt;width:194.95pt;height:14.35pt;z-index:-15923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" filled="f" stroked="f">
              <v:textbox inset="0,0,0,0">
                <w:txbxContent>
                  <w:p w14:paraId="07CD747D" w14:textId="77777777" w:rsidR="00D41826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  <w:color w:val="2E5395"/>
                      </w:rPr>
                      <w:t>Publicaciones</w:t>
                    </w:r>
                    <w:r>
                      <w:rPr>
                        <w:rFonts w:ascii="Arial"/>
                        <w:b/>
                        <w:color w:val="2E5395"/>
                        <w:spacing w:val="3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2E5395"/>
                      </w:rPr>
                      <w:t>2024-2025</w:t>
                    </w:r>
                    <w:r>
                      <w:rPr>
                        <w:rFonts w:ascii="Arial"/>
                        <w:b/>
                        <w:color w:val="2E5395"/>
                        <w:spacing w:val="4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2E5395"/>
                      </w:rPr>
                      <w:t>de</w:t>
                    </w:r>
                    <w:r>
                      <w:rPr>
                        <w:rFonts w:ascii="Arial"/>
                        <w:b/>
                        <w:color w:val="2E5395"/>
                        <w:spacing w:val="3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2E5395"/>
                        <w:spacing w:val="-4"/>
                      </w:rPr>
                      <w:t>START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2C914" w14:textId="77777777" w:rsidR="00D41826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94304" behindDoc="1" locked="0" layoutInCell="1" allowOverlap="1" wp14:anchorId="166A2FF4" wp14:editId="02BE6582">
          <wp:simplePos x="0" y="0"/>
          <wp:positionH relativeFrom="page">
            <wp:posOffset>3070763</wp:posOffset>
          </wp:positionH>
          <wp:positionV relativeFrom="page">
            <wp:posOffset>463430</wp:posOffset>
          </wp:positionV>
          <wp:extent cx="938849" cy="531916"/>
          <wp:effectExtent l="0" t="0" r="0" b="0"/>
          <wp:wrapNone/>
          <wp:docPr id="19" name="Image 1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 1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38849" cy="5319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394816" behindDoc="1" locked="0" layoutInCell="1" allowOverlap="1" wp14:anchorId="5D48D2BD" wp14:editId="4DC98470">
          <wp:simplePos x="0" y="0"/>
          <wp:positionH relativeFrom="page">
            <wp:posOffset>2034887</wp:posOffset>
          </wp:positionH>
          <wp:positionV relativeFrom="page">
            <wp:posOffset>637200</wp:posOffset>
          </wp:positionV>
          <wp:extent cx="729855" cy="379781"/>
          <wp:effectExtent l="0" t="0" r="0" b="0"/>
          <wp:wrapNone/>
          <wp:docPr id="20" name="Image 2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 20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29855" cy="3797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395328" behindDoc="1" locked="0" layoutInCell="1" allowOverlap="1" wp14:anchorId="46EA9D1F" wp14:editId="319A7F56">
          <wp:simplePos x="0" y="0"/>
          <wp:positionH relativeFrom="page">
            <wp:posOffset>4245454</wp:posOffset>
          </wp:positionH>
          <wp:positionV relativeFrom="page">
            <wp:posOffset>674804</wp:posOffset>
          </wp:positionV>
          <wp:extent cx="1190196" cy="321561"/>
          <wp:effectExtent l="0" t="0" r="0" b="0"/>
          <wp:wrapNone/>
          <wp:docPr id="21" name="Image 2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 21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190196" cy="3215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B452D"/>
    <w:multiLevelType w:val="hybridMultilevel"/>
    <w:tmpl w:val="05A85C6A"/>
    <w:lvl w:ilvl="0" w:tplc="D79CF5F4">
      <w:start w:val="1"/>
      <w:numFmt w:val="decimal"/>
      <w:lvlText w:val="%1."/>
      <w:lvlJc w:val="left"/>
      <w:pPr>
        <w:ind w:left="863" w:hanging="360"/>
        <w:jc w:val="right"/>
      </w:pPr>
      <w:rPr>
        <w:rFonts w:hint="default"/>
        <w:spacing w:val="0"/>
        <w:w w:val="100"/>
        <w:lang w:val="es-ES" w:eastAsia="en-US" w:bidi="ar-SA"/>
      </w:rPr>
    </w:lvl>
    <w:lvl w:ilvl="1" w:tplc="49C0B4D0">
      <w:numFmt w:val="bullet"/>
      <w:lvlText w:val="•"/>
      <w:lvlJc w:val="left"/>
      <w:pPr>
        <w:ind w:left="1652" w:hanging="360"/>
      </w:pPr>
      <w:rPr>
        <w:rFonts w:hint="default"/>
        <w:lang w:val="es-ES" w:eastAsia="en-US" w:bidi="ar-SA"/>
      </w:rPr>
    </w:lvl>
    <w:lvl w:ilvl="2" w:tplc="318ACB6A">
      <w:numFmt w:val="bullet"/>
      <w:lvlText w:val="•"/>
      <w:lvlJc w:val="left"/>
      <w:pPr>
        <w:ind w:left="2445" w:hanging="360"/>
      </w:pPr>
      <w:rPr>
        <w:rFonts w:hint="default"/>
        <w:lang w:val="es-ES" w:eastAsia="en-US" w:bidi="ar-SA"/>
      </w:rPr>
    </w:lvl>
    <w:lvl w:ilvl="3" w:tplc="193ED4FE">
      <w:numFmt w:val="bullet"/>
      <w:lvlText w:val="•"/>
      <w:lvlJc w:val="left"/>
      <w:pPr>
        <w:ind w:left="3238" w:hanging="360"/>
      </w:pPr>
      <w:rPr>
        <w:rFonts w:hint="default"/>
        <w:lang w:val="es-ES" w:eastAsia="en-US" w:bidi="ar-SA"/>
      </w:rPr>
    </w:lvl>
    <w:lvl w:ilvl="4" w:tplc="A866E330">
      <w:numFmt w:val="bullet"/>
      <w:lvlText w:val="•"/>
      <w:lvlJc w:val="left"/>
      <w:pPr>
        <w:ind w:left="4031" w:hanging="360"/>
      </w:pPr>
      <w:rPr>
        <w:rFonts w:hint="default"/>
        <w:lang w:val="es-ES" w:eastAsia="en-US" w:bidi="ar-SA"/>
      </w:rPr>
    </w:lvl>
    <w:lvl w:ilvl="5" w:tplc="3028CEFA">
      <w:numFmt w:val="bullet"/>
      <w:lvlText w:val="•"/>
      <w:lvlJc w:val="left"/>
      <w:pPr>
        <w:ind w:left="4824" w:hanging="360"/>
      </w:pPr>
      <w:rPr>
        <w:rFonts w:hint="default"/>
        <w:lang w:val="es-ES" w:eastAsia="en-US" w:bidi="ar-SA"/>
      </w:rPr>
    </w:lvl>
    <w:lvl w:ilvl="6" w:tplc="C1460F1A">
      <w:numFmt w:val="bullet"/>
      <w:lvlText w:val="•"/>
      <w:lvlJc w:val="left"/>
      <w:pPr>
        <w:ind w:left="5617" w:hanging="360"/>
      </w:pPr>
      <w:rPr>
        <w:rFonts w:hint="default"/>
        <w:lang w:val="es-ES" w:eastAsia="en-US" w:bidi="ar-SA"/>
      </w:rPr>
    </w:lvl>
    <w:lvl w:ilvl="7" w:tplc="9AF2BF6E">
      <w:numFmt w:val="bullet"/>
      <w:lvlText w:val="•"/>
      <w:lvlJc w:val="left"/>
      <w:pPr>
        <w:ind w:left="6409" w:hanging="360"/>
      </w:pPr>
      <w:rPr>
        <w:rFonts w:hint="default"/>
        <w:lang w:val="es-ES" w:eastAsia="en-US" w:bidi="ar-SA"/>
      </w:rPr>
    </w:lvl>
    <w:lvl w:ilvl="8" w:tplc="84D2D400">
      <w:numFmt w:val="bullet"/>
      <w:lvlText w:val="•"/>
      <w:lvlJc w:val="left"/>
      <w:pPr>
        <w:ind w:left="7202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1FF82938"/>
    <w:multiLevelType w:val="hybridMultilevel"/>
    <w:tmpl w:val="81DA24E0"/>
    <w:lvl w:ilvl="0" w:tplc="24A4FC3E">
      <w:start w:val="1"/>
      <w:numFmt w:val="decimal"/>
      <w:lvlText w:val="%1."/>
      <w:lvlJc w:val="left"/>
      <w:pPr>
        <w:ind w:left="863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748209AA">
      <w:numFmt w:val="bullet"/>
      <w:lvlText w:val="•"/>
      <w:lvlJc w:val="left"/>
      <w:pPr>
        <w:ind w:left="1652" w:hanging="360"/>
      </w:pPr>
      <w:rPr>
        <w:rFonts w:hint="default"/>
        <w:lang w:val="es-ES" w:eastAsia="en-US" w:bidi="ar-SA"/>
      </w:rPr>
    </w:lvl>
    <w:lvl w:ilvl="2" w:tplc="41AE083A">
      <w:numFmt w:val="bullet"/>
      <w:lvlText w:val="•"/>
      <w:lvlJc w:val="left"/>
      <w:pPr>
        <w:ind w:left="2445" w:hanging="360"/>
      </w:pPr>
      <w:rPr>
        <w:rFonts w:hint="default"/>
        <w:lang w:val="es-ES" w:eastAsia="en-US" w:bidi="ar-SA"/>
      </w:rPr>
    </w:lvl>
    <w:lvl w:ilvl="3" w:tplc="09B49AE2">
      <w:numFmt w:val="bullet"/>
      <w:lvlText w:val="•"/>
      <w:lvlJc w:val="left"/>
      <w:pPr>
        <w:ind w:left="3238" w:hanging="360"/>
      </w:pPr>
      <w:rPr>
        <w:rFonts w:hint="default"/>
        <w:lang w:val="es-ES" w:eastAsia="en-US" w:bidi="ar-SA"/>
      </w:rPr>
    </w:lvl>
    <w:lvl w:ilvl="4" w:tplc="50682120">
      <w:numFmt w:val="bullet"/>
      <w:lvlText w:val="•"/>
      <w:lvlJc w:val="left"/>
      <w:pPr>
        <w:ind w:left="4031" w:hanging="360"/>
      </w:pPr>
      <w:rPr>
        <w:rFonts w:hint="default"/>
        <w:lang w:val="es-ES" w:eastAsia="en-US" w:bidi="ar-SA"/>
      </w:rPr>
    </w:lvl>
    <w:lvl w:ilvl="5" w:tplc="32A402E8">
      <w:numFmt w:val="bullet"/>
      <w:lvlText w:val="•"/>
      <w:lvlJc w:val="left"/>
      <w:pPr>
        <w:ind w:left="4824" w:hanging="360"/>
      </w:pPr>
      <w:rPr>
        <w:rFonts w:hint="default"/>
        <w:lang w:val="es-ES" w:eastAsia="en-US" w:bidi="ar-SA"/>
      </w:rPr>
    </w:lvl>
    <w:lvl w:ilvl="6" w:tplc="F9EA0F40">
      <w:numFmt w:val="bullet"/>
      <w:lvlText w:val="•"/>
      <w:lvlJc w:val="left"/>
      <w:pPr>
        <w:ind w:left="5617" w:hanging="360"/>
      </w:pPr>
      <w:rPr>
        <w:rFonts w:hint="default"/>
        <w:lang w:val="es-ES" w:eastAsia="en-US" w:bidi="ar-SA"/>
      </w:rPr>
    </w:lvl>
    <w:lvl w:ilvl="7" w:tplc="8DC64AEE">
      <w:numFmt w:val="bullet"/>
      <w:lvlText w:val="•"/>
      <w:lvlJc w:val="left"/>
      <w:pPr>
        <w:ind w:left="6409" w:hanging="360"/>
      </w:pPr>
      <w:rPr>
        <w:rFonts w:hint="default"/>
        <w:lang w:val="es-ES" w:eastAsia="en-US" w:bidi="ar-SA"/>
      </w:rPr>
    </w:lvl>
    <w:lvl w:ilvl="8" w:tplc="09462440">
      <w:numFmt w:val="bullet"/>
      <w:lvlText w:val="•"/>
      <w:lvlJc w:val="left"/>
      <w:pPr>
        <w:ind w:left="7202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43C513B3"/>
    <w:multiLevelType w:val="hybridMultilevel"/>
    <w:tmpl w:val="EC307F5E"/>
    <w:lvl w:ilvl="0" w:tplc="D3B8BCF8">
      <w:start w:val="1"/>
      <w:numFmt w:val="decimal"/>
      <w:lvlText w:val="%1."/>
      <w:lvlJc w:val="left"/>
      <w:pPr>
        <w:ind w:left="863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FF12EE44">
      <w:numFmt w:val="bullet"/>
      <w:lvlText w:val="•"/>
      <w:lvlJc w:val="left"/>
      <w:pPr>
        <w:ind w:left="1652" w:hanging="360"/>
      </w:pPr>
      <w:rPr>
        <w:rFonts w:hint="default"/>
        <w:lang w:val="es-ES" w:eastAsia="en-US" w:bidi="ar-SA"/>
      </w:rPr>
    </w:lvl>
    <w:lvl w:ilvl="2" w:tplc="3F74928C">
      <w:numFmt w:val="bullet"/>
      <w:lvlText w:val="•"/>
      <w:lvlJc w:val="left"/>
      <w:pPr>
        <w:ind w:left="2445" w:hanging="360"/>
      </w:pPr>
      <w:rPr>
        <w:rFonts w:hint="default"/>
        <w:lang w:val="es-ES" w:eastAsia="en-US" w:bidi="ar-SA"/>
      </w:rPr>
    </w:lvl>
    <w:lvl w:ilvl="3" w:tplc="83886EAA">
      <w:numFmt w:val="bullet"/>
      <w:lvlText w:val="•"/>
      <w:lvlJc w:val="left"/>
      <w:pPr>
        <w:ind w:left="3238" w:hanging="360"/>
      </w:pPr>
      <w:rPr>
        <w:rFonts w:hint="default"/>
        <w:lang w:val="es-ES" w:eastAsia="en-US" w:bidi="ar-SA"/>
      </w:rPr>
    </w:lvl>
    <w:lvl w:ilvl="4" w:tplc="CE10C522">
      <w:numFmt w:val="bullet"/>
      <w:lvlText w:val="•"/>
      <w:lvlJc w:val="left"/>
      <w:pPr>
        <w:ind w:left="4031" w:hanging="360"/>
      </w:pPr>
      <w:rPr>
        <w:rFonts w:hint="default"/>
        <w:lang w:val="es-ES" w:eastAsia="en-US" w:bidi="ar-SA"/>
      </w:rPr>
    </w:lvl>
    <w:lvl w:ilvl="5" w:tplc="5D90B7C2">
      <w:numFmt w:val="bullet"/>
      <w:lvlText w:val="•"/>
      <w:lvlJc w:val="left"/>
      <w:pPr>
        <w:ind w:left="4824" w:hanging="360"/>
      </w:pPr>
      <w:rPr>
        <w:rFonts w:hint="default"/>
        <w:lang w:val="es-ES" w:eastAsia="en-US" w:bidi="ar-SA"/>
      </w:rPr>
    </w:lvl>
    <w:lvl w:ilvl="6" w:tplc="2F46F552">
      <w:numFmt w:val="bullet"/>
      <w:lvlText w:val="•"/>
      <w:lvlJc w:val="left"/>
      <w:pPr>
        <w:ind w:left="5617" w:hanging="360"/>
      </w:pPr>
      <w:rPr>
        <w:rFonts w:hint="default"/>
        <w:lang w:val="es-ES" w:eastAsia="en-US" w:bidi="ar-SA"/>
      </w:rPr>
    </w:lvl>
    <w:lvl w:ilvl="7" w:tplc="D47E7B7A">
      <w:numFmt w:val="bullet"/>
      <w:lvlText w:val="•"/>
      <w:lvlJc w:val="left"/>
      <w:pPr>
        <w:ind w:left="6409" w:hanging="360"/>
      </w:pPr>
      <w:rPr>
        <w:rFonts w:hint="default"/>
        <w:lang w:val="es-ES" w:eastAsia="en-US" w:bidi="ar-SA"/>
      </w:rPr>
    </w:lvl>
    <w:lvl w:ilvl="8" w:tplc="640826D8">
      <w:numFmt w:val="bullet"/>
      <w:lvlText w:val="•"/>
      <w:lvlJc w:val="left"/>
      <w:pPr>
        <w:ind w:left="7202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6AAB7D59"/>
    <w:multiLevelType w:val="hybridMultilevel"/>
    <w:tmpl w:val="09C65306"/>
    <w:lvl w:ilvl="0" w:tplc="8BA2416C">
      <w:start w:val="1"/>
      <w:numFmt w:val="decimal"/>
      <w:lvlText w:val="%1."/>
      <w:lvlJc w:val="left"/>
      <w:pPr>
        <w:ind w:left="143" w:hanging="245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60E228CC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8E4C94A4">
      <w:numFmt w:val="bullet"/>
      <w:lvlText w:val="•"/>
      <w:lvlJc w:val="left"/>
      <w:pPr>
        <w:ind w:left="1740" w:hanging="360"/>
      </w:pPr>
      <w:rPr>
        <w:rFonts w:hint="default"/>
        <w:lang w:val="es-ES" w:eastAsia="en-US" w:bidi="ar-SA"/>
      </w:rPr>
    </w:lvl>
    <w:lvl w:ilvl="3" w:tplc="D90E737C">
      <w:numFmt w:val="bullet"/>
      <w:lvlText w:val="•"/>
      <w:lvlJc w:val="left"/>
      <w:pPr>
        <w:ind w:left="2621" w:hanging="360"/>
      </w:pPr>
      <w:rPr>
        <w:rFonts w:hint="default"/>
        <w:lang w:val="es-ES" w:eastAsia="en-US" w:bidi="ar-SA"/>
      </w:rPr>
    </w:lvl>
    <w:lvl w:ilvl="4" w:tplc="F5F688B6">
      <w:numFmt w:val="bullet"/>
      <w:lvlText w:val="•"/>
      <w:lvlJc w:val="left"/>
      <w:pPr>
        <w:ind w:left="3502" w:hanging="360"/>
      </w:pPr>
      <w:rPr>
        <w:rFonts w:hint="default"/>
        <w:lang w:val="es-ES" w:eastAsia="en-US" w:bidi="ar-SA"/>
      </w:rPr>
    </w:lvl>
    <w:lvl w:ilvl="5" w:tplc="3EE07CA2">
      <w:numFmt w:val="bullet"/>
      <w:lvlText w:val="•"/>
      <w:lvlJc w:val="left"/>
      <w:pPr>
        <w:ind w:left="4383" w:hanging="360"/>
      </w:pPr>
      <w:rPr>
        <w:rFonts w:hint="default"/>
        <w:lang w:val="es-ES" w:eastAsia="en-US" w:bidi="ar-SA"/>
      </w:rPr>
    </w:lvl>
    <w:lvl w:ilvl="6" w:tplc="DD84A53E">
      <w:numFmt w:val="bullet"/>
      <w:lvlText w:val="•"/>
      <w:lvlJc w:val="left"/>
      <w:pPr>
        <w:ind w:left="5264" w:hanging="360"/>
      </w:pPr>
      <w:rPr>
        <w:rFonts w:hint="default"/>
        <w:lang w:val="es-ES" w:eastAsia="en-US" w:bidi="ar-SA"/>
      </w:rPr>
    </w:lvl>
    <w:lvl w:ilvl="7" w:tplc="C3C295C4">
      <w:numFmt w:val="bullet"/>
      <w:lvlText w:val="•"/>
      <w:lvlJc w:val="left"/>
      <w:pPr>
        <w:ind w:left="6145" w:hanging="360"/>
      </w:pPr>
      <w:rPr>
        <w:rFonts w:hint="default"/>
        <w:lang w:val="es-ES" w:eastAsia="en-US" w:bidi="ar-SA"/>
      </w:rPr>
    </w:lvl>
    <w:lvl w:ilvl="8" w:tplc="080AA0F4">
      <w:numFmt w:val="bullet"/>
      <w:lvlText w:val="•"/>
      <w:lvlJc w:val="left"/>
      <w:pPr>
        <w:ind w:left="7026" w:hanging="360"/>
      </w:pPr>
      <w:rPr>
        <w:rFonts w:hint="default"/>
        <w:lang w:val="es-ES" w:eastAsia="en-US" w:bidi="ar-SA"/>
      </w:rPr>
    </w:lvl>
  </w:abstractNum>
  <w:num w:numId="1" w16cid:durableId="452215469">
    <w:abstractNumId w:val="1"/>
  </w:num>
  <w:num w:numId="2" w16cid:durableId="1219628199">
    <w:abstractNumId w:val="0"/>
  </w:num>
  <w:num w:numId="3" w16cid:durableId="935601213">
    <w:abstractNumId w:val="2"/>
  </w:num>
  <w:num w:numId="4" w16cid:durableId="9631210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41826"/>
    <w:rsid w:val="00603648"/>
    <w:rsid w:val="00663C87"/>
    <w:rsid w:val="00D41826"/>
    <w:rsid w:val="00DC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10327"/>
  <w15:docId w15:val="{40EAE548-11B8-404C-B032-8E6F18EF7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ind w:left="143" w:hanging="360"/>
      <w:outlineLvl w:val="0"/>
    </w:pPr>
    <w:rPr>
      <w:rFonts w:ascii="Calibri" w:eastAsia="Calibri" w:hAnsi="Calibri" w:cs="Calibri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43"/>
      <w:outlineLvl w:val="1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862" w:hanging="360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pubmed.ncbi.nlm.nih.gov/38791382/" TargetMode="External"/><Relationship Id="rId18" Type="http://schemas.openxmlformats.org/officeDocument/2006/relationships/hyperlink" Target="https://pubmed.ncbi.nlm.nih.gov/38396898/" TargetMode="External"/><Relationship Id="rId26" Type="http://schemas.openxmlformats.org/officeDocument/2006/relationships/image" Target="media/image6.jpeg"/><Relationship Id="rId3" Type="http://schemas.openxmlformats.org/officeDocument/2006/relationships/settings" Target="settings.xml"/><Relationship Id="rId21" Type="http://schemas.openxmlformats.org/officeDocument/2006/relationships/image" Target="media/image4.jpeg"/><Relationship Id="rId7" Type="http://schemas.openxmlformats.org/officeDocument/2006/relationships/header" Target="header1.xml"/><Relationship Id="rId12" Type="http://schemas.openxmlformats.org/officeDocument/2006/relationships/hyperlink" Target="https://pubmed.ncbi.nlm.nih.gov/40404793/" TargetMode="External"/><Relationship Id="rId17" Type="http://schemas.openxmlformats.org/officeDocument/2006/relationships/hyperlink" Target="https://pubmed.ncbi.nlm.nih.gov/38396898/" TargetMode="External"/><Relationship Id="rId25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hyperlink" Target="https://pubmed.ncbi.nlm.nih.gov/38612803/" TargetMode="External"/><Relationship Id="rId20" Type="http://schemas.openxmlformats.org/officeDocument/2006/relationships/footer" Target="footer3.xml"/><Relationship Id="rId29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ubmed.ncbi.nlm.nih.gov/40404793/" TargetMode="External"/><Relationship Id="rId24" Type="http://schemas.openxmlformats.org/officeDocument/2006/relationships/hyperlink" Target="https://www.ncbi.nlm.nih.gov/geo/query/acc.cgi?acc=GSE4069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ubmed.ncbi.nlm.nih.gov/38612803/" TargetMode="External"/><Relationship Id="rId23" Type="http://schemas.openxmlformats.org/officeDocument/2006/relationships/footer" Target="footer4.xml"/><Relationship Id="rId28" Type="http://schemas.openxmlformats.org/officeDocument/2006/relationships/image" Target="media/image8.png"/><Relationship Id="rId10" Type="http://schemas.openxmlformats.org/officeDocument/2006/relationships/footer" Target="footer2.xml"/><Relationship Id="rId19" Type="http://schemas.openxmlformats.org/officeDocument/2006/relationships/header" Target="header3.xm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s://pubmed.ncbi.nlm.nih.gov/38791382/" TargetMode="External"/><Relationship Id="rId22" Type="http://schemas.openxmlformats.org/officeDocument/2006/relationships/header" Target="header4.xml"/><Relationship Id="rId27" Type="http://schemas.openxmlformats.org/officeDocument/2006/relationships/image" Target="media/image7.jpeg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13</Pages>
  <Words>3162</Words>
  <Characters>17393</Characters>
  <Application>Microsoft Office Word</Application>
  <DocSecurity>0</DocSecurity>
  <Lines>144</Lines>
  <Paragraphs>41</Paragraphs>
  <ScaleCrop>false</ScaleCrop>
  <Company/>
  <LinksUpToDate>false</LinksUpToDate>
  <CharactersWithSpaces>20514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Javier Palomo Zurdo</dc:creator>
  <cp:lastModifiedBy>Cristina Hernández</cp:lastModifiedBy>
  <cp:revision>2</cp:revision>
  <dcterms:created xsi:type="dcterms:W3CDTF">2026-04-22T11:10:00Z</dcterms:created>
  <dcterms:modified xsi:type="dcterms:W3CDTF">2026-05-19T09:56:00Z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2026-04-22T00:00:00Z</vt:filetime>
  </property>
  <property fmtid="{D5CDD505-2E9C-101B-9397-08002B2CF9AE}" pid="5" name="Producer">
    <vt:lpwstr>Microsoft® Word para Microsoft 365</vt:lpwstr>
  </property>
</Properties>
</file>